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B3960" w14:textId="3E83BEE1" w:rsidR="0024596F" w:rsidRPr="00DE3FC8" w:rsidRDefault="0024596F" w:rsidP="0024596F">
      <w:pPr>
        <w:pStyle w:val="3GPPHeader"/>
        <w:spacing w:after="60"/>
        <w:jc w:val="left"/>
        <w:rPr>
          <w:sz w:val="32"/>
          <w:szCs w:val="32"/>
          <w:highlight w:val="yellow"/>
          <w:lang w:val="en-US"/>
        </w:rPr>
      </w:pPr>
      <w:r w:rsidRPr="00DE3FC8">
        <w:rPr>
          <w:lang w:val="en-US"/>
        </w:rPr>
        <w:t>3GPP TSG-RAN WG2 #1</w:t>
      </w:r>
      <w:r>
        <w:rPr>
          <w:lang w:val="en-US"/>
        </w:rPr>
        <w:t>29</w:t>
      </w:r>
      <w:r w:rsidRPr="00DE3FC8">
        <w:rPr>
          <w:lang w:val="en-US"/>
        </w:rPr>
        <w:tab/>
      </w:r>
      <w:r w:rsidRPr="007069FB">
        <w:rPr>
          <w:sz w:val="32"/>
          <w:szCs w:val="32"/>
          <w:lang w:val="en-US"/>
        </w:rPr>
        <w:t>R2-</w:t>
      </w:r>
      <w:r w:rsidRPr="00B71172">
        <w:rPr>
          <w:sz w:val="32"/>
          <w:szCs w:val="32"/>
          <w:lang w:val="en-US"/>
        </w:rPr>
        <w:t>250088</w:t>
      </w:r>
      <w:r>
        <w:rPr>
          <w:sz w:val="32"/>
          <w:szCs w:val="32"/>
          <w:lang w:val="en-US"/>
        </w:rPr>
        <w:t>5</w:t>
      </w:r>
    </w:p>
    <w:p w14:paraId="3604C79B" w14:textId="77777777" w:rsidR="0024596F" w:rsidRPr="008F3C2E" w:rsidRDefault="0024596F" w:rsidP="0024596F">
      <w:pPr>
        <w:pStyle w:val="CRCoverPage"/>
        <w:outlineLvl w:val="0"/>
        <w:rPr>
          <w:b/>
          <w:bCs/>
          <w:noProof/>
          <w:sz w:val="32"/>
          <w:szCs w:val="24"/>
        </w:rPr>
      </w:pPr>
      <w:r w:rsidRPr="008F3C2E">
        <w:rPr>
          <w:b/>
          <w:bCs/>
          <w:sz w:val="24"/>
          <w:szCs w:val="24"/>
        </w:rPr>
        <w:t xml:space="preserve">Athens, Greece, </w:t>
      </w:r>
      <w:r w:rsidRPr="008F3C2E">
        <w:rPr>
          <w:b/>
          <w:bCs/>
          <w:sz w:val="24"/>
          <w:szCs w:val="24"/>
          <w:lang w:val="en-US"/>
        </w:rPr>
        <w:t>Feb 17</w:t>
      </w:r>
      <w:r w:rsidRPr="008F3C2E">
        <w:rPr>
          <w:b/>
          <w:bCs/>
          <w:sz w:val="24"/>
          <w:szCs w:val="24"/>
          <w:vertAlign w:val="superscript"/>
          <w:lang w:val="en-US"/>
        </w:rPr>
        <w:t>th</w:t>
      </w:r>
      <w:r w:rsidRPr="008F3C2E">
        <w:rPr>
          <w:b/>
          <w:bCs/>
          <w:sz w:val="24"/>
          <w:szCs w:val="24"/>
          <w:lang w:val="en-US"/>
        </w:rPr>
        <w:t>– 21</w:t>
      </w:r>
      <w:r w:rsidRPr="008F3C2E">
        <w:rPr>
          <w:b/>
          <w:bCs/>
          <w:sz w:val="24"/>
          <w:szCs w:val="24"/>
          <w:vertAlign w:val="superscript"/>
          <w:lang w:val="en-US"/>
        </w:rPr>
        <w:t>st</w:t>
      </w:r>
      <w:r w:rsidRPr="008F3C2E">
        <w:rPr>
          <w:b/>
          <w:bCs/>
          <w:sz w:val="24"/>
          <w:szCs w:val="24"/>
          <w:lang w:val="en-US"/>
        </w:rPr>
        <w:t>, 2025</w:t>
      </w:r>
    </w:p>
    <w:p w14:paraId="4D5BD6C0" w14:textId="1AB05464"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F339B">
        <w:rPr>
          <w:sz w:val="22"/>
          <w:szCs w:val="22"/>
          <w:lang w:val="en-US"/>
        </w:rPr>
        <w:t>8.</w:t>
      </w:r>
      <w:r w:rsidR="00D07CE4">
        <w:rPr>
          <w:sz w:val="22"/>
          <w:szCs w:val="22"/>
          <w:lang w:val="en-US"/>
        </w:rPr>
        <w:t>11</w:t>
      </w:r>
      <w:r w:rsidR="006E31E2">
        <w:rPr>
          <w:sz w:val="22"/>
          <w:szCs w:val="22"/>
          <w:lang w:val="en-US"/>
        </w:rPr>
        <w:t>.</w:t>
      </w:r>
      <w:r w:rsidR="00D07CE4">
        <w:rPr>
          <w:sz w:val="22"/>
          <w:szCs w:val="22"/>
          <w:lang w:val="en-US"/>
        </w:rPr>
        <w:t>3</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7C453F54" w:rsidR="00E92982" w:rsidRPr="00CE0424" w:rsidRDefault="00E92982" w:rsidP="00E92982">
      <w:pPr>
        <w:pStyle w:val="3GPPHeader"/>
        <w:rPr>
          <w:sz w:val="22"/>
          <w:szCs w:val="22"/>
        </w:rPr>
      </w:pPr>
      <w:r>
        <w:rPr>
          <w:sz w:val="22"/>
          <w:szCs w:val="22"/>
        </w:rPr>
        <w:t>Title:</w:t>
      </w:r>
      <w:r w:rsidRPr="00CE0424">
        <w:rPr>
          <w:sz w:val="22"/>
          <w:szCs w:val="22"/>
        </w:rPr>
        <w:tab/>
      </w:r>
      <w:r w:rsidR="00C56CF1">
        <w:t xml:space="preserve">CSI-RS measurements for </w:t>
      </w:r>
      <w:r w:rsidR="00C56CF1">
        <w:rPr>
          <w:rFonts w:cs="Arial"/>
        </w:rPr>
        <w:t xml:space="preserve">RLM/BFD/CBD in </w:t>
      </w:r>
      <w:r w:rsidR="00C56CF1">
        <w:rPr>
          <w:sz w:val="22"/>
          <w:szCs w:val="22"/>
        </w:rPr>
        <w:t>SBFD</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CE0424">
      <w:pPr>
        <w:pStyle w:val="Heading1"/>
      </w:pPr>
      <w:bookmarkStart w:id="0" w:name="_Ref162456853"/>
      <w:r>
        <w:t>1</w:t>
      </w:r>
      <w:r>
        <w:tab/>
      </w:r>
      <w:r w:rsidR="00E90E49" w:rsidRPr="00CE0424">
        <w:t>Introduction</w:t>
      </w:r>
      <w:bookmarkEnd w:id="0"/>
    </w:p>
    <w:p w14:paraId="32D161FF" w14:textId="11E67FAB" w:rsidR="006E5189" w:rsidRDefault="002349B7" w:rsidP="00D97483">
      <w:pPr>
        <w:rPr>
          <w:rFonts w:eastAsia="Malgun Gothic"/>
          <w:lang w:val="en-US" w:eastAsia="ko-KR"/>
        </w:rPr>
      </w:pPr>
      <w:r>
        <w:rPr>
          <w:rFonts w:ascii="Arial" w:hAnsi="Arial" w:cs="Arial"/>
        </w:rPr>
        <w:t xml:space="preserve">In this paper, we discuss </w:t>
      </w:r>
      <w:r w:rsidR="00D97483">
        <w:t xml:space="preserve">CSI-RS measurements for </w:t>
      </w:r>
      <w:r w:rsidR="00D97483">
        <w:rPr>
          <w:rFonts w:ascii="Arial" w:hAnsi="Arial" w:cs="Arial"/>
        </w:rPr>
        <w:t>RLM/BFD/CBD</w:t>
      </w:r>
      <w:r w:rsidR="00D97483">
        <w:rPr>
          <w:rFonts w:cs="Arial"/>
        </w:rPr>
        <w:t xml:space="preserve"> in </w:t>
      </w:r>
      <w:r w:rsidR="00D97483">
        <w:rPr>
          <w:sz w:val="22"/>
          <w:szCs w:val="22"/>
        </w:rPr>
        <w:t>SBFD</w:t>
      </w:r>
      <w:r w:rsidR="00D97483">
        <w:rPr>
          <w:rFonts w:ascii="Arial" w:hAnsi="Arial" w:cs="Arial"/>
        </w:rPr>
        <w:t>.</w:t>
      </w:r>
    </w:p>
    <w:p w14:paraId="5AA981B0" w14:textId="77777777" w:rsidR="00CF4432" w:rsidRPr="00CF4432" w:rsidRDefault="00CF4432" w:rsidP="00CF4432">
      <w:pPr>
        <w:rPr>
          <w:rFonts w:ascii="Arial" w:hAnsi="Arial" w:cs="Arial"/>
          <w:lang w:val="en-US"/>
        </w:rPr>
      </w:pPr>
      <w:r w:rsidRPr="00CF4432">
        <w:rPr>
          <w:rFonts w:ascii="Arial" w:hAnsi="Arial" w:cs="Arial"/>
        </w:rPr>
        <w:t>In this paper, a SBFD aware UE means a UE which is capable of operating in a cell configured with SBFD feature, i.e., the cell/the gNB transmits DL and receive UL simultaneously in SBFD slots and symbols within a carrier. The UE can be aware of SBFD configurations so that the UE knows which slots/symbols are SBFD capable, which are also referred to as SBFD slots/symbols. This doesn’t mean that the UE needs to support full duplex operation.</w:t>
      </w:r>
    </w:p>
    <w:p w14:paraId="2E0AA05A" w14:textId="1F82E151" w:rsidR="00E45831" w:rsidRDefault="00E45831" w:rsidP="00E45831">
      <w:pPr>
        <w:pStyle w:val="Heading1"/>
      </w:pPr>
      <w:r>
        <w:t>2</w:t>
      </w:r>
      <w:r>
        <w:tab/>
      </w:r>
      <w:r w:rsidR="00530AEF">
        <w:t>Discussion</w:t>
      </w:r>
    </w:p>
    <w:p w14:paraId="2AB0892D" w14:textId="5F0C9F9C" w:rsidR="00CA653C" w:rsidRDefault="00CA653C" w:rsidP="00CF5BC5">
      <w:pPr>
        <w:pStyle w:val="Heading2"/>
        <w:rPr>
          <w:lang w:eastAsia="zh-CN"/>
        </w:rPr>
      </w:pPr>
      <w:r w:rsidRPr="003D4082">
        <w:rPr>
          <w:rFonts w:cs="Arial"/>
        </w:rPr>
        <w:t>2.</w:t>
      </w:r>
      <w:r w:rsidR="0083352D">
        <w:rPr>
          <w:rFonts w:cs="Arial"/>
        </w:rPr>
        <w:t>1</w:t>
      </w:r>
      <w:r>
        <w:rPr>
          <w:rFonts w:cs="Arial"/>
        </w:rPr>
        <w:tab/>
      </w:r>
      <w:r w:rsidR="0083352D">
        <w:rPr>
          <w:lang w:eastAsia="zh-CN"/>
        </w:rPr>
        <w:t xml:space="preserve">CSI-RS </w:t>
      </w:r>
      <w:r w:rsidR="00DA7029">
        <w:t xml:space="preserve">measurements for </w:t>
      </w:r>
      <w:r w:rsidR="00DA7029">
        <w:rPr>
          <w:rFonts w:cs="Arial"/>
        </w:rPr>
        <w:t>RLM/BFD/CBD</w:t>
      </w:r>
    </w:p>
    <w:p w14:paraId="6F50D210" w14:textId="6F152513" w:rsidR="000A19B1" w:rsidRDefault="000A19B1" w:rsidP="0083352D">
      <w:pPr>
        <w:rPr>
          <w:rFonts w:ascii="Arial" w:hAnsi="Arial" w:cs="Arial"/>
        </w:rPr>
      </w:pPr>
      <w:r>
        <w:rPr>
          <w:rFonts w:ascii="Arial" w:hAnsi="Arial" w:cs="Arial"/>
        </w:rPr>
        <w:t xml:space="preserve">RAN4 has sent LS </w:t>
      </w:r>
      <w:r>
        <w:rPr>
          <w:rFonts w:cs="Arial"/>
          <w:sz w:val="24"/>
          <w:szCs w:val="24"/>
        </w:rPr>
        <w:t>R4-</w:t>
      </w:r>
      <w:r w:rsidRPr="002773B0">
        <w:rPr>
          <w:rFonts w:cs="Arial"/>
          <w:sz w:val="24"/>
          <w:szCs w:val="24"/>
        </w:rPr>
        <w:t>2420165</w:t>
      </w:r>
      <w:r>
        <w:rPr>
          <w:rFonts w:ascii="Arial" w:hAnsi="Arial" w:cs="Arial"/>
        </w:rPr>
        <w:t xml:space="preserve"> on CSI-RS measurement with SBFD operation to RAN1. RAN2 is </w:t>
      </w:r>
      <w:proofErr w:type="spellStart"/>
      <w:r>
        <w:rPr>
          <w:rFonts w:ascii="Arial" w:hAnsi="Arial" w:cs="Arial"/>
        </w:rPr>
        <w:t>cced</w:t>
      </w:r>
      <w:proofErr w:type="spellEnd"/>
      <w:r>
        <w:rPr>
          <w:rFonts w:ascii="Arial" w:hAnsi="Arial" w:cs="Arial"/>
        </w:rPr>
        <w:t xml:space="preserve">. </w:t>
      </w:r>
    </w:p>
    <w:p w14:paraId="5FCD5ABC" w14:textId="18DF989F" w:rsidR="000A19B1" w:rsidRDefault="000A19B1" w:rsidP="0083352D">
      <w:pPr>
        <w:rPr>
          <w:rFonts w:ascii="Arial" w:hAnsi="Arial" w:cs="Arial"/>
        </w:rPr>
      </w:pPr>
      <w:r>
        <w:rPr>
          <w:rFonts w:ascii="Arial" w:hAnsi="Arial" w:cs="Arial"/>
        </w:rPr>
        <w:t>The LS contains one question on CSI-RS measurement for RLM/BFD/CBD, shown in the below</w:t>
      </w:r>
    </w:p>
    <w:p w14:paraId="56F775A8" w14:textId="77777777" w:rsidR="000A19B1" w:rsidRDefault="000A19B1" w:rsidP="000A19B1">
      <w:pPr>
        <w:rPr>
          <w:color w:val="000000"/>
        </w:rPr>
      </w:pPr>
      <w:r>
        <w:rPr>
          <w:color w:val="000000"/>
          <w:lang w:val="en-US"/>
        </w:rPr>
        <w:t xml:space="preserve">Issue #2: </w:t>
      </w:r>
      <w:r>
        <w:rPr>
          <w:color w:val="000000"/>
        </w:rPr>
        <w:t>RAN4 discussed the RRM requirements impact based on the following RAN1 agreement:</w:t>
      </w:r>
    </w:p>
    <w:tbl>
      <w:tblPr>
        <w:tblStyle w:val="TableGrid"/>
        <w:tblW w:w="0" w:type="auto"/>
        <w:tblLook w:val="04A0" w:firstRow="1" w:lastRow="0" w:firstColumn="1" w:lastColumn="0" w:noHBand="0" w:noVBand="1"/>
      </w:tblPr>
      <w:tblGrid>
        <w:gridCol w:w="9628"/>
      </w:tblGrid>
      <w:tr w:rsidR="000A19B1" w14:paraId="665985BD" w14:textId="77777777" w:rsidTr="002F1447">
        <w:tc>
          <w:tcPr>
            <w:tcW w:w="9855" w:type="dxa"/>
          </w:tcPr>
          <w:p w14:paraId="6E69A2C4" w14:textId="77777777" w:rsidR="000A19B1" w:rsidRPr="00A92C23" w:rsidRDefault="000A19B1" w:rsidP="002F1447">
            <w:pPr>
              <w:rPr>
                <w:b/>
                <w:bCs/>
                <w:color w:val="000000"/>
              </w:rPr>
            </w:pPr>
            <w:r>
              <w:rPr>
                <w:b/>
                <w:bCs/>
                <w:color w:val="000000"/>
              </w:rPr>
              <w:t>Agreement (</w:t>
            </w:r>
            <w:r w:rsidRPr="00A92C23">
              <w:rPr>
                <w:b/>
                <w:bCs/>
                <w:color w:val="000000"/>
              </w:rPr>
              <w:t>RAN1#117</w:t>
            </w:r>
            <w:r>
              <w:rPr>
                <w:b/>
                <w:bCs/>
                <w:color w:val="000000"/>
              </w:rPr>
              <w:t>)</w:t>
            </w:r>
          </w:p>
          <w:p w14:paraId="65963941" w14:textId="77777777" w:rsidR="000A19B1" w:rsidRPr="00A92C23" w:rsidRDefault="000A19B1" w:rsidP="002F1447">
            <w:r w:rsidRPr="00A92C23">
              <w:t>For UL transmissions and DL receptions across SBFD symbols and non-SBFD symbols in different slots (each transmission/reception within a slot has either all SBFD or all non-SBFD symbols) for an SBFD aware UE, the SBFD-aware UE is provided with one of the configurations.</w:t>
            </w:r>
          </w:p>
          <w:p w14:paraId="4F1F5CC9" w14:textId="77777777" w:rsidR="000A19B1" w:rsidRPr="00A92C23" w:rsidRDefault="000A19B1" w:rsidP="002F1447">
            <w:pPr>
              <w:spacing w:beforeLines="50" w:before="120" w:afterLines="50" w:after="120" w:line="252" w:lineRule="auto"/>
              <w:ind w:left="1440" w:hanging="360"/>
            </w:pPr>
            <w:r w:rsidRPr="00A92C23">
              <w:rPr>
                <w:rFonts w:hint="eastAsia"/>
              </w:rPr>
              <w:t>·</w:t>
            </w:r>
            <w:r w:rsidRPr="00A92C23">
              <w:t>         Configuration 1: The transmissions/receptions are restricted to SBFD symbols only or non-SBFD symbols only</w:t>
            </w:r>
          </w:p>
          <w:p w14:paraId="013773A0" w14:textId="77777777" w:rsidR="000A19B1" w:rsidRPr="00A92C23" w:rsidRDefault="000A19B1" w:rsidP="002F1447">
            <w:pPr>
              <w:spacing w:beforeLines="50" w:before="120" w:afterLines="50" w:after="120" w:line="252" w:lineRule="auto"/>
              <w:ind w:left="1440" w:hanging="360"/>
            </w:pPr>
            <w:r w:rsidRPr="00A92C23">
              <w:rPr>
                <w:rFonts w:hint="eastAsia"/>
              </w:rPr>
              <w:t>·</w:t>
            </w:r>
            <w:r w:rsidRPr="00A92C23">
              <w:t>         Configuration 2: The transmissions/receptions can be in SBFD symbols and non-SBFD symbols</w:t>
            </w:r>
          </w:p>
          <w:p w14:paraId="475B641E" w14:textId="77777777" w:rsidR="000A19B1" w:rsidRPr="00A92C23" w:rsidRDefault="000A19B1" w:rsidP="002F1447">
            <w:pPr>
              <w:spacing w:beforeLines="50" w:before="120" w:afterLines="50" w:after="120" w:line="252" w:lineRule="auto"/>
              <w:ind w:left="1440" w:hanging="360"/>
            </w:pPr>
            <w:r w:rsidRPr="00A92C23">
              <w:rPr>
                <w:rFonts w:hint="eastAsia"/>
              </w:rPr>
              <w:t>·</w:t>
            </w:r>
            <w:r w:rsidRPr="00A92C23">
              <w:t>         FFS granularity of the configuration, e.g. per UE, per channel/signal etc.</w:t>
            </w:r>
          </w:p>
          <w:p w14:paraId="181CA613" w14:textId="77777777" w:rsidR="000A19B1" w:rsidRPr="00A92C23" w:rsidRDefault="000A19B1" w:rsidP="002F1447">
            <w:r w:rsidRPr="00A92C23">
              <w:t>FFS whether support of configuration 2 is subject to UE capability</w:t>
            </w:r>
          </w:p>
          <w:p w14:paraId="1E1BD74F" w14:textId="77777777" w:rsidR="000A19B1" w:rsidRPr="00A92C23" w:rsidRDefault="000A19B1" w:rsidP="002F1447">
            <w:pPr>
              <w:rPr>
                <w:b/>
                <w:bCs/>
                <w:color w:val="000000"/>
              </w:rPr>
            </w:pPr>
            <w:r w:rsidRPr="00A92C23">
              <w:rPr>
                <w:b/>
                <w:bCs/>
                <w:color w:val="000000"/>
              </w:rPr>
              <w:t>Agreement</w:t>
            </w:r>
            <w:r>
              <w:rPr>
                <w:b/>
                <w:bCs/>
                <w:color w:val="000000"/>
              </w:rPr>
              <w:t xml:space="preserve"> (RAN1</w:t>
            </w:r>
            <w:r w:rsidRPr="00A92C23">
              <w:rPr>
                <w:b/>
                <w:bCs/>
                <w:color w:val="000000"/>
              </w:rPr>
              <w:t>#118b</w:t>
            </w:r>
            <w:r>
              <w:rPr>
                <w:b/>
                <w:bCs/>
                <w:color w:val="000000"/>
              </w:rPr>
              <w:t>is)</w:t>
            </w:r>
          </w:p>
          <w:p w14:paraId="2D1FB237" w14:textId="77777777" w:rsidR="000A19B1" w:rsidRPr="00A92C23" w:rsidRDefault="000A19B1" w:rsidP="002F1447">
            <w:pPr>
              <w:rPr>
                <w:rFonts w:ascii="DengXian" w:hAnsi="DengXian" w:cs="SimSun"/>
              </w:rPr>
            </w:pPr>
            <w:r w:rsidRPr="00A92C23">
              <w:t>For UL transmissions and DL receptions across SBFD symbols and non-SBFD symbols in different slots (each transmission/reception within a slot has either all SBFD or all non-SBFD symbols) for an SBFD aware UE, the SBFD-aware UE is provided with Configuration 1 or Configurat 2 via RRC configuration. Select from the following options</w:t>
            </w:r>
          </w:p>
          <w:p w14:paraId="3404AA85" w14:textId="77777777" w:rsidR="000A19B1" w:rsidRPr="00A92C23" w:rsidRDefault="000A19B1" w:rsidP="000A19B1">
            <w:pPr>
              <w:numPr>
                <w:ilvl w:val="0"/>
                <w:numId w:val="77"/>
              </w:numPr>
              <w:overflowPunct/>
              <w:autoSpaceDE/>
              <w:autoSpaceDN/>
              <w:adjustRightInd/>
              <w:spacing w:after="0"/>
              <w:textAlignment w:val="auto"/>
            </w:pPr>
            <w:r w:rsidRPr="00A92C23">
              <w:lastRenderedPageBreak/>
              <w:t>Option 1: SBFD-aware UE is configured with Configuration 1 or Configuration 2 on a per UE per serving cell basis</w:t>
            </w:r>
          </w:p>
          <w:p w14:paraId="320E6F2F" w14:textId="77777777" w:rsidR="000A19B1" w:rsidRPr="00A92C23" w:rsidRDefault="000A19B1" w:rsidP="000A19B1">
            <w:pPr>
              <w:numPr>
                <w:ilvl w:val="0"/>
                <w:numId w:val="77"/>
              </w:numPr>
              <w:overflowPunct/>
              <w:autoSpaceDE/>
              <w:autoSpaceDN/>
              <w:adjustRightInd/>
              <w:spacing w:after="0"/>
              <w:textAlignment w:val="auto"/>
            </w:pPr>
            <w:r w:rsidRPr="00A92C23">
              <w:t xml:space="preserve">Option 2: SBFD-aware UE is configured with Configuration 1 or Configuration 2 on a per UE per BWP per channel/signal basis </w:t>
            </w:r>
          </w:p>
          <w:p w14:paraId="6ECC20C2" w14:textId="77777777" w:rsidR="000A19B1" w:rsidRPr="00A92C23" w:rsidRDefault="000A19B1" w:rsidP="000A19B1">
            <w:pPr>
              <w:numPr>
                <w:ilvl w:val="1"/>
                <w:numId w:val="77"/>
              </w:numPr>
              <w:overflowPunct/>
              <w:autoSpaceDE/>
              <w:autoSpaceDN/>
              <w:adjustRightInd/>
              <w:spacing w:after="0"/>
              <w:textAlignment w:val="auto"/>
            </w:pPr>
            <w:r w:rsidRPr="00A92C23">
              <w:t>Separate configurations for configured and dynamic transmission/receptions for a given channel/signal are not precluded.</w:t>
            </w:r>
          </w:p>
          <w:p w14:paraId="2811A5A5" w14:textId="77777777" w:rsidR="000A19B1" w:rsidRPr="00A92C23" w:rsidRDefault="000A19B1" w:rsidP="000A19B1">
            <w:pPr>
              <w:numPr>
                <w:ilvl w:val="0"/>
                <w:numId w:val="77"/>
              </w:numPr>
              <w:overflowPunct/>
              <w:autoSpaceDE/>
              <w:autoSpaceDN/>
              <w:adjustRightInd/>
              <w:spacing w:after="0"/>
              <w:textAlignment w:val="auto"/>
            </w:pPr>
            <w:r w:rsidRPr="00A92C23">
              <w:t xml:space="preserve">Option 3: Configuration 1 or Configuration 2 is on a per cell basis. </w:t>
            </w:r>
          </w:p>
          <w:p w14:paraId="480C6576" w14:textId="77777777" w:rsidR="000A19B1" w:rsidRPr="00A92C23" w:rsidRDefault="000A19B1" w:rsidP="000A19B1">
            <w:pPr>
              <w:numPr>
                <w:ilvl w:val="1"/>
                <w:numId w:val="77"/>
              </w:numPr>
              <w:overflowPunct/>
              <w:autoSpaceDE/>
              <w:autoSpaceDN/>
              <w:adjustRightInd/>
              <w:spacing w:after="0"/>
              <w:textAlignment w:val="auto"/>
            </w:pPr>
            <w:r w:rsidRPr="00A92C23">
              <w:t>No separate UE capabilities for Configuration 1 and 2.</w:t>
            </w:r>
          </w:p>
          <w:p w14:paraId="1E9D3463" w14:textId="77777777" w:rsidR="000A19B1" w:rsidRDefault="000A19B1" w:rsidP="002F1447">
            <w:pPr>
              <w:rPr>
                <w:b/>
                <w:bCs/>
                <w:color w:val="000000"/>
              </w:rPr>
            </w:pPr>
          </w:p>
          <w:p w14:paraId="0FEF8F9C" w14:textId="77777777" w:rsidR="000A19B1" w:rsidRPr="00CF6BEA" w:rsidRDefault="000A19B1" w:rsidP="002F1447">
            <w:pPr>
              <w:rPr>
                <w:color w:val="000000"/>
              </w:rPr>
            </w:pPr>
            <w:r w:rsidRPr="00CF6BEA">
              <w:rPr>
                <w:b/>
                <w:bCs/>
                <w:color w:val="000000"/>
              </w:rPr>
              <w:t>Agreement (RAN1#118bis)</w:t>
            </w:r>
          </w:p>
          <w:p w14:paraId="74651EBF" w14:textId="77777777" w:rsidR="000A19B1" w:rsidRPr="00CF6BEA" w:rsidRDefault="000A19B1" w:rsidP="002F1447">
            <w:pPr>
              <w:rPr>
                <w:color w:val="000000"/>
              </w:rPr>
            </w:pPr>
            <w:r w:rsidRPr="00CF6BEA">
              <w:rPr>
                <w:color w:val="000000"/>
              </w:rPr>
              <w:t>For a CSI report associated with periodic/semi-persistent CSI-RS, the valid symbol type for CSI derivation for periodic/semi-persistent CSI-RS resources for the CSI report is explicitly configured. Only CSI-RS transmission occasions within the valid symbol types are used for CSI derivation.</w:t>
            </w:r>
          </w:p>
        </w:tc>
      </w:tr>
    </w:tbl>
    <w:p w14:paraId="136C8359" w14:textId="77777777" w:rsidR="000A19B1" w:rsidRDefault="000A19B1" w:rsidP="000A19B1">
      <w:pPr>
        <w:rPr>
          <w:color w:val="000000"/>
          <w:lang w:val="en-US"/>
        </w:rPr>
      </w:pPr>
    </w:p>
    <w:p w14:paraId="44F79F16" w14:textId="77777777" w:rsidR="000A19B1" w:rsidRPr="006C2629" w:rsidRDefault="000A19B1" w:rsidP="000A19B1">
      <w:pPr>
        <w:rPr>
          <w:rFonts w:ascii="Arial" w:hAnsi="Arial" w:cs="Arial"/>
          <w:color w:val="000000"/>
          <w:lang w:val="en-US"/>
        </w:rPr>
      </w:pPr>
      <w:r w:rsidRPr="006C2629">
        <w:rPr>
          <w:rFonts w:ascii="Arial" w:hAnsi="Arial" w:cs="Arial"/>
          <w:color w:val="000000"/>
          <w:lang w:val="en-US"/>
        </w:rPr>
        <w:t>To define the appropriate requirements, RAN4 needs to understand from RAN1 perspective whether the above agreement on resource configuration and/or reporting configuration apply to CSI-RS based L1-RSRP/SINR measurement and RLM/BFD/CBD measurement.</w:t>
      </w:r>
    </w:p>
    <w:p w14:paraId="4B5D792F" w14:textId="4E51B844" w:rsidR="00D174A3" w:rsidRPr="00E92564" w:rsidRDefault="0083352D" w:rsidP="00E96BDA">
      <w:pPr>
        <w:rPr>
          <w:rFonts w:cs="Arial"/>
        </w:rPr>
      </w:pPr>
      <w:r w:rsidRPr="00E96BDA">
        <w:rPr>
          <w:rFonts w:ascii="Arial" w:hAnsi="Arial" w:cs="Arial"/>
        </w:rPr>
        <w:t xml:space="preserve">. </w:t>
      </w:r>
    </w:p>
    <w:p w14:paraId="20FE9F95" w14:textId="5B240407" w:rsidR="00D174A3" w:rsidRPr="006467B6" w:rsidRDefault="00D174A3" w:rsidP="00D174A3">
      <w:pPr>
        <w:pStyle w:val="Observation"/>
        <w:tabs>
          <w:tab w:val="num" w:pos="3554"/>
        </w:tabs>
        <w:spacing w:before="240"/>
        <w:ind w:left="360" w:hanging="360"/>
      </w:pPr>
      <w:bookmarkStart w:id="1" w:name="_Toc189749469"/>
      <w:r w:rsidRPr="00735A72">
        <w:rPr>
          <w:rFonts w:cs="Arial"/>
        </w:rPr>
        <w:t>According to RAN1 agreements, the gNB may configure separate CSI (periodic/semi-persistent) report</w:t>
      </w:r>
      <w:r w:rsidR="000A19B1">
        <w:rPr>
          <w:rFonts w:cs="Arial"/>
        </w:rPr>
        <w:t>s</w:t>
      </w:r>
      <w:r w:rsidRPr="00735A72">
        <w:rPr>
          <w:rFonts w:cs="Arial"/>
        </w:rPr>
        <w:t xml:space="preserve"> on SBFD and non-SBFD</w:t>
      </w:r>
      <w:r w:rsidR="000A19B1">
        <w:rPr>
          <w:rFonts w:cs="Arial"/>
        </w:rPr>
        <w:t xml:space="preserve"> wherein one report configuration is for CSI report derived from non SBFD symbols, and one report configuration is for CSI report derived from SBFD symbols</w:t>
      </w:r>
      <w:r>
        <w:rPr>
          <w:rFonts w:cs="Arial"/>
          <w:lang w:eastAsia="zh-CN"/>
        </w:rPr>
        <w:t>.</w:t>
      </w:r>
      <w:bookmarkEnd w:id="1"/>
    </w:p>
    <w:p w14:paraId="3A5B5FB3" w14:textId="60437ED2" w:rsidR="00D174A3" w:rsidRDefault="000A19B1" w:rsidP="0083352D">
      <w:pPr>
        <w:rPr>
          <w:rFonts w:ascii="Arial" w:hAnsi="Arial" w:cs="Arial"/>
        </w:rPr>
      </w:pPr>
      <w:r>
        <w:rPr>
          <w:rFonts w:ascii="Arial" w:hAnsi="Arial" w:cs="Arial"/>
        </w:rPr>
        <w:t xml:space="preserve">The RAN4 LS asks if the above RAN1 agreements on CSI report is also valid for CSI-RS based L1 RSRP/SINR measurement and RLM/BFD/CBD measurement. </w:t>
      </w:r>
    </w:p>
    <w:p w14:paraId="1EDC9BF9" w14:textId="6DA943AA" w:rsidR="000A19B1" w:rsidRDefault="000A19B1" w:rsidP="0083352D">
      <w:pPr>
        <w:rPr>
          <w:i/>
        </w:rPr>
      </w:pPr>
      <w:r>
        <w:rPr>
          <w:rFonts w:ascii="Arial" w:hAnsi="Arial" w:cs="Arial"/>
        </w:rPr>
        <w:t xml:space="preserve">The CSI-RS resources for BFD/RLM are configured via the IE </w:t>
      </w:r>
      <w:proofErr w:type="spellStart"/>
      <w:r w:rsidRPr="006D0C02">
        <w:rPr>
          <w:i/>
        </w:rPr>
        <w:t>RadioLinkMonitoringConfig</w:t>
      </w:r>
      <w:proofErr w:type="spellEnd"/>
      <w:r>
        <w:rPr>
          <w:i/>
        </w:rPr>
        <w:t>.</w:t>
      </w:r>
    </w:p>
    <w:p w14:paraId="752F1C5D" w14:textId="77777777" w:rsidR="003035F9" w:rsidRPr="006C2629" w:rsidRDefault="003035F9" w:rsidP="003035F9">
      <w:pPr>
        <w:pStyle w:val="Heading4"/>
        <w:rPr>
          <w:rFonts w:cs="Arial"/>
          <w:sz w:val="18"/>
          <w:szCs w:val="18"/>
        </w:rPr>
      </w:pPr>
      <w:bookmarkStart w:id="2" w:name="_Toc60777339"/>
      <w:bookmarkStart w:id="3" w:name="_Toc185577939"/>
      <w:r w:rsidRPr="006C2629">
        <w:rPr>
          <w:rFonts w:cs="Arial"/>
          <w:sz w:val="18"/>
          <w:szCs w:val="18"/>
        </w:rPr>
        <w:t>–</w:t>
      </w:r>
      <w:r w:rsidRPr="006C2629">
        <w:rPr>
          <w:rFonts w:cs="Arial"/>
          <w:sz w:val="18"/>
          <w:szCs w:val="18"/>
        </w:rPr>
        <w:tab/>
      </w:r>
      <w:proofErr w:type="spellStart"/>
      <w:r w:rsidRPr="006C2629">
        <w:rPr>
          <w:rFonts w:cs="Arial"/>
          <w:i/>
          <w:sz w:val="18"/>
          <w:szCs w:val="18"/>
        </w:rPr>
        <w:t>RadioLinkMonitoringConfig</w:t>
      </w:r>
      <w:bookmarkEnd w:id="2"/>
      <w:bookmarkEnd w:id="3"/>
      <w:proofErr w:type="spellEnd"/>
    </w:p>
    <w:p w14:paraId="2B601745" w14:textId="77777777" w:rsidR="003035F9" w:rsidRPr="006C2629" w:rsidRDefault="003035F9" w:rsidP="003035F9">
      <w:pPr>
        <w:rPr>
          <w:rFonts w:ascii="Arial" w:hAnsi="Arial" w:cs="Arial"/>
          <w:sz w:val="18"/>
          <w:szCs w:val="18"/>
        </w:rPr>
      </w:pPr>
      <w:r w:rsidRPr="006C2629">
        <w:rPr>
          <w:rFonts w:ascii="Arial" w:hAnsi="Arial" w:cs="Arial"/>
          <w:sz w:val="18"/>
          <w:szCs w:val="18"/>
        </w:rPr>
        <w:t xml:space="preserve">The IE </w:t>
      </w:r>
      <w:proofErr w:type="spellStart"/>
      <w:r w:rsidRPr="006C2629">
        <w:rPr>
          <w:rFonts w:ascii="Arial" w:hAnsi="Arial" w:cs="Arial"/>
          <w:i/>
          <w:sz w:val="18"/>
          <w:szCs w:val="18"/>
        </w:rPr>
        <w:t>RadioLinkMonitoringConfig</w:t>
      </w:r>
      <w:proofErr w:type="spellEnd"/>
      <w:r w:rsidRPr="006C2629">
        <w:rPr>
          <w:rFonts w:ascii="Arial" w:hAnsi="Arial" w:cs="Arial"/>
          <w:sz w:val="18"/>
          <w:szCs w:val="18"/>
        </w:rPr>
        <w:t xml:space="preserve"> is used to configure radio link monitoring for detection of beam- and/or cell radio link failure. See also TS 38.321 [3], clause 5.1.1.</w:t>
      </w:r>
    </w:p>
    <w:p w14:paraId="206972BB" w14:textId="77777777" w:rsidR="003035F9" w:rsidRPr="006C2629" w:rsidRDefault="003035F9" w:rsidP="003035F9">
      <w:pPr>
        <w:pStyle w:val="TH"/>
        <w:rPr>
          <w:rFonts w:cs="Arial"/>
          <w:sz w:val="18"/>
          <w:szCs w:val="18"/>
        </w:rPr>
      </w:pPr>
      <w:proofErr w:type="spellStart"/>
      <w:r w:rsidRPr="006C2629">
        <w:rPr>
          <w:rFonts w:cs="Arial"/>
          <w:i/>
          <w:sz w:val="18"/>
          <w:szCs w:val="18"/>
        </w:rPr>
        <w:t>RadioLinkMonitoringConfig</w:t>
      </w:r>
      <w:proofErr w:type="spellEnd"/>
      <w:r w:rsidRPr="006C2629">
        <w:rPr>
          <w:rFonts w:cs="Arial"/>
          <w:sz w:val="18"/>
          <w:szCs w:val="18"/>
        </w:rPr>
        <w:t xml:space="preserve"> information element</w:t>
      </w:r>
    </w:p>
    <w:p w14:paraId="08634069" w14:textId="77777777" w:rsidR="003035F9" w:rsidRPr="006C2629" w:rsidRDefault="003035F9" w:rsidP="003035F9">
      <w:pPr>
        <w:pStyle w:val="PL"/>
        <w:rPr>
          <w:rFonts w:ascii="Arial" w:hAnsi="Arial" w:cs="Arial"/>
          <w:color w:val="808080"/>
          <w:sz w:val="18"/>
          <w:szCs w:val="18"/>
        </w:rPr>
      </w:pPr>
      <w:r w:rsidRPr="006C2629">
        <w:rPr>
          <w:rFonts w:ascii="Arial" w:hAnsi="Arial" w:cs="Arial"/>
          <w:color w:val="808080"/>
          <w:sz w:val="18"/>
          <w:szCs w:val="18"/>
        </w:rPr>
        <w:t>-- ASN1START</w:t>
      </w:r>
    </w:p>
    <w:p w14:paraId="62AAB2C4" w14:textId="77777777" w:rsidR="003035F9" w:rsidRPr="006C2629" w:rsidRDefault="003035F9" w:rsidP="003035F9">
      <w:pPr>
        <w:pStyle w:val="PL"/>
        <w:rPr>
          <w:rFonts w:ascii="Arial" w:hAnsi="Arial" w:cs="Arial"/>
          <w:color w:val="808080"/>
          <w:sz w:val="18"/>
          <w:szCs w:val="18"/>
        </w:rPr>
      </w:pPr>
      <w:r w:rsidRPr="006C2629">
        <w:rPr>
          <w:rFonts w:ascii="Arial" w:hAnsi="Arial" w:cs="Arial"/>
          <w:color w:val="808080"/>
          <w:sz w:val="18"/>
          <w:szCs w:val="18"/>
        </w:rPr>
        <w:t>-- TAG-RADIOLINKMONITORINGCONFIG-START</w:t>
      </w:r>
    </w:p>
    <w:p w14:paraId="4998F300" w14:textId="77777777" w:rsidR="003035F9" w:rsidRPr="006C2629" w:rsidRDefault="003035F9" w:rsidP="003035F9">
      <w:pPr>
        <w:pStyle w:val="PL"/>
        <w:rPr>
          <w:rFonts w:ascii="Arial" w:hAnsi="Arial" w:cs="Arial"/>
          <w:sz w:val="18"/>
          <w:szCs w:val="18"/>
        </w:rPr>
      </w:pPr>
    </w:p>
    <w:p w14:paraId="0BAF3320"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RadioLinkMonitoringConfig ::=       </w:t>
      </w:r>
      <w:r w:rsidRPr="006C2629">
        <w:rPr>
          <w:rFonts w:ascii="Arial" w:hAnsi="Arial" w:cs="Arial"/>
          <w:color w:val="993366"/>
          <w:sz w:val="18"/>
          <w:szCs w:val="18"/>
        </w:rPr>
        <w:t>SEQUENCE</w:t>
      </w:r>
      <w:r w:rsidRPr="006C2629">
        <w:rPr>
          <w:rFonts w:ascii="Arial" w:hAnsi="Arial" w:cs="Arial"/>
          <w:sz w:val="18"/>
          <w:szCs w:val="18"/>
        </w:rPr>
        <w:t xml:space="preserve"> {</w:t>
      </w:r>
    </w:p>
    <w:p w14:paraId="5B490A38"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failureDetectionResourcesToAddModList   </w:t>
      </w:r>
      <w:r w:rsidRPr="006C2629">
        <w:rPr>
          <w:rFonts w:ascii="Arial" w:hAnsi="Arial" w:cs="Arial"/>
          <w:color w:val="993366"/>
          <w:sz w:val="18"/>
          <w:szCs w:val="18"/>
        </w:rPr>
        <w:t>SEQUENCE</w:t>
      </w:r>
      <w:r w:rsidRPr="006C2629">
        <w:rPr>
          <w:rFonts w:ascii="Arial" w:hAnsi="Arial" w:cs="Arial"/>
          <w:sz w:val="18"/>
          <w:szCs w:val="18"/>
        </w:rPr>
        <w:t xml:space="preserve"> (</w:t>
      </w:r>
      <w:r w:rsidRPr="006C2629">
        <w:rPr>
          <w:rFonts w:ascii="Arial" w:hAnsi="Arial" w:cs="Arial"/>
          <w:color w:val="993366"/>
          <w:sz w:val="18"/>
          <w:szCs w:val="18"/>
        </w:rPr>
        <w:t>SIZE</w:t>
      </w:r>
      <w:r w:rsidRPr="006C2629">
        <w:rPr>
          <w:rFonts w:ascii="Arial" w:hAnsi="Arial" w:cs="Arial"/>
          <w:sz w:val="18"/>
          <w:szCs w:val="18"/>
        </w:rPr>
        <w:t>(1..maxNrofFailureDetectionResources))</w:t>
      </w:r>
      <w:r w:rsidRPr="006C2629">
        <w:rPr>
          <w:rFonts w:ascii="Arial" w:hAnsi="Arial" w:cs="Arial"/>
          <w:color w:val="993366"/>
          <w:sz w:val="18"/>
          <w:szCs w:val="18"/>
        </w:rPr>
        <w:t xml:space="preserve"> OF</w:t>
      </w:r>
      <w:r w:rsidRPr="006C2629">
        <w:rPr>
          <w:rFonts w:ascii="Arial" w:hAnsi="Arial" w:cs="Arial"/>
          <w:sz w:val="18"/>
          <w:szCs w:val="18"/>
        </w:rPr>
        <w:t xml:space="preserve"> RadioLinkMonitoringRS</w:t>
      </w:r>
    </w:p>
    <w:p w14:paraId="1C19FE02" w14:textId="77777777" w:rsidR="003035F9" w:rsidRPr="006C2629" w:rsidRDefault="003035F9" w:rsidP="003035F9">
      <w:pPr>
        <w:pStyle w:val="PL"/>
        <w:rPr>
          <w:rFonts w:ascii="Arial" w:hAnsi="Arial" w:cs="Arial"/>
          <w:color w:val="808080"/>
          <w:sz w:val="18"/>
          <w:szCs w:val="18"/>
        </w:rPr>
      </w:pPr>
      <w:r w:rsidRPr="006C2629">
        <w:rPr>
          <w:rFonts w:ascii="Arial" w:hAnsi="Arial" w:cs="Arial"/>
          <w:sz w:val="18"/>
          <w:szCs w:val="18"/>
        </w:rPr>
        <w:t xml:space="preserve">                                                                                                                  </w:t>
      </w:r>
      <w:r w:rsidRPr="006C2629">
        <w:rPr>
          <w:rFonts w:ascii="Arial" w:hAnsi="Arial" w:cs="Arial"/>
          <w:color w:val="993366"/>
          <w:sz w:val="18"/>
          <w:szCs w:val="18"/>
        </w:rPr>
        <w:t>OPTIONAL</w:t>
      </w:r>
      <w:r w:rsidRPr="006C2629">
        <w:rPr>
          <w:rFonts w:ascii="Arial" w:hAnsi="Arial" w:cs="Arial"/>
          <w:sz w:val="18"/>
          <w:szCs w:val="18"/>
        </w:rPr>
        <w:t xml:space="preserve">, </w:t>
      </w:r>
      <w:r w:rsidRPr="006C2629">
        <w:rPr>
          <w:rFonts w:ascii="Arial" w:hAnsi="Arial" w:cs="Arial"/>
          <w:color w:val="808080"/>
          <w:sz w:val="18"/>
          <w:szCs w:val="18"/>
        </w:rPr>
        <w:t>-- Need N</w:t>
      </w:r>
    </w:p>
    <w:p w14:paraId="2C324947"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failureDetectionResourcesToReleaseList  </w:t>
      </w:r>
      <w:r w:rsidRPr="006C2629">
        <w:rPr>
          <w:rFonts w:ascii="Arial" w:hAnsi="Arial" w:cs="Arial"/>
          <w:color w:val="993366"/>
          <w:sz w:val="18"/>
          <w:szCs w:val="18"/>
        </w:rPr>
        <w:t>SEQUENCE</w:t>
      </w:r>
      <w:r w:rsidRPr="006C2629">
        <w:rPr>
          <w:rFonts w:ascii="Arial" w:hAnsi="Arial" w:cs="Arial"/>
          <w:sz w:val="18"/>
          <w:szCs w:val="18"/>
        </w:rPr>
        <w:t xml:space="preserve"> (</w:t>
      </w:r>
      <w:r w:rsidRPr="006C2629">
        <w:rPr>
          <w:rFonts w:ascii="Arial" w:hAnsi="Arial" w:cs="Arial"/>
          <w:color w:val="993366"/>
          <w:sz w:val="18"/>
          <w:szCs w:val="18"/>
        </w:rPr>
        <w:t>SIZE</w:t>
      </w:r>
      <w:r w:rsidRPr="006C2629">
        <w:rPr>
          <w:rFonts w:ascii="Arial" w:hAnsi="Arial" w:cs="Arial"/>
          <w:sz w:val="18"/>
          <w:szCs w:val="18"/>
        </w:rPr>
        <w:t>(1..maxNrofFailureDetectionResources))</w:t>
      </w:r>
      <w:r w:rsidRPr="006C2629">
        <w:rPr>
          <w:rFonts w:ascii="Arial" w:hAnsi="Arial" w:cs="Arial"/>
          <w:color w:val="993366"/>
          <w:sz w:val="18"/>
          <w:szCs w:val="18"/>
        </w:rPr>
        <w:t xml:space="preserve"> OF</w:t>
      </w:r>
      <w:r w:rsidRPr="006C2629">
        <w:rPr>
          <w:rFonts w:ascii="Arial" w:hAnsi="Arial" w:cs="Arial"/>
          <w:sz w:val="18"/>
          <w:szCs w:val="18"/>
        </w:rPr>
        <w:t xml:space="preserve"> RadioLinkMonitoringRS-Id</w:t>
      </w:r>
    </w:p>
    <w:p w14:paraId="2031E543" w14:textId="77777777" w:rsidR="003035F9" w:rsidRPr="006C2629" w:rsidRDefault="003035F9" w:rsidP="003035F9">
      <w:pPr>
        <w:pStyle w:val="PL"/>
        <w:rPr>
          <w:rFonts w:ascii="Arial" w:hAnsi="Arial" w:cs="Arial"/>
          <w:color w:val="808080"/>
          <w:sz w:val="18"/>
          <w:szCs w:val="18"/>
        </w:rPr>
      </w:pPr>
      <w:r w:rsidRPr="006C2629">
        <w:rPr>
          <w:rFonts w:ascii="Arial" w:hAnsi="Arial" w:cs="Arial"/>
          <w:sz w:val="18"/>
          <w:szCs w:val="18"/>
        </w:rPr>
        <w:t xml:space="preserve">                                                                                                                  </w:t>
      </w:r>
      <w:r w:rsidRPr="006C2629">
        <w:rPr>
          <w:rFonts w:ascii="Arial" w:hAnsi="Arial" w:cs="Arial"/>
          <w:color w:val="993366"/>
          <w:sz w:val="18"/>
          <w:szCs w:val="18"/>
        </w:rPr>
        <w:t>OPTIONAL</w:t>
      </w:r>
      <w:r w:rsidRPr="006C2629">
        <w:rPr>
          <w:rFonts w:ascii="Arial" w:hAnsi="Arial" w:cs="Arial"/>
          <w:sz w:val="18"/>
          <w:szCs w:val="18"/>
        </w:rPr>
        <w:t xml:space="preserve">, </w:t>
      </w:r>
      <w:r w:rsidRPr="006C2629">
        <w:rPr>
          <w:rFonts w:ascii="Arial" w:hAnsi="Arial" w:cs="Arial"/>
          <w:color w:val="808080"/>
          <w:sz w:val="18"/>
          <w:szCs w:val="18"/>
        </w:rPr>
        <w:t>-- Need N</w:t>
      </w:r>
    </w:p>
    <w:p w14:paraId="35350538" w14:textId="77777777" w:rsidR="003035F9" w:rsidRPr="006C2629" w:rsidRDefault="003035F9" w:rsidP="003035F9">
      <w:pPr>
        <w:pStyle w:val="PL"/>
        <w:rPr>
          <w:rFonts w:ascii="Arial" w:hAnsi="Arial" w:cs="Arial"/>
          <w:color w:val="808080"/>
          <w:sz w:val="18"/>
          <w:szCs w:val="18"/>
        </w:rPr>
      </w:pPr>
      <w:r w:rsidRPr="006C2629">
        <w:rPr>
          <w:rFonts w:ascii="Arial" w:hAnsi="Arial" w:cs="Arial"/>
          <w:sz w:val="18"/>
          <w:szCs w:val="18"/>
        </w:rPr>
        <w:t xml:space="preserve">    beamFailureInstanceMaxCount             </w:t>
      </w:r>
      <w:r w:rsidRPr="006C2629">
        <w:rPr>
          <w:rFonts w:ascii="Arial" w:hAnsi="Arial" w:cs="Arial"/>
          <w:color w:val="993366"/>
          <w:sz w:val="18"/>
          <w:szCs w:val="18"/>
        </w:rPr>
        <w:t>ENUMERATED</w:t>
      </w:r>
      <w:r w:rsidRPr="006C2629">
        <w:rPr>
          <w:rFonts w:ascii="Arial" w:hAnsi="Arial" w:cs="Arial"/>
          <w:sz w:val="18"/>
          <w:szCs w:val="18"/>
        </w:rPr>
        <w:t xml:space="preserve"> {n1, n2, n3, n4, n5, n6, n8, n10}                          </w:t>
      </w:r>
      <w:r w:rsidRPr="006C2629">
        <w:rPr>
          <w:rFonts w:ascii="Arial" w:hAnsi="Arial" w:cs="Arial"/>
          <w:color w:val="993366"/>
          <w:sz w:val="18"/>
          <w:szCs w:val="18"/>
        </w:rPr>
        <w:t>OPTIONAL</w:t>
      </w:r>
      <w:r w:rsidRPr="006C2629">
        <w:rPr>
          <w:rFonts w:ascii="Arial" w:hAnsi="Arial" w:cs="Arial"/>
          <w:sz w:val="18"/>
          <w:szCs w:val="18"/>
        </w:rPr>
        <w:t xml:space="preserve">, </w:t>
      </w:r>
      <w:r w:rsidRPr="006C2629">
        <w:rPr>
          <w:rFonts w:ascii="Arial" w:hAnsi="Arial" w:cs="Arial"/>
          <w:color w:val="808080"/>
          <w:sz w:val="18"/>
          <w:szCs w:val="18"/>
        </w:rPr>
        <w:t>-- Need R</w:t>
      </w:r>
    </w:p>
    <w:p w14:paraId="4E1612EE" w14:textId="77777777" w:rsidR="003035F9" w:rsidRPr="006C2629" w:rsidRDefault="003035F9" w:rsidP="003035F9">
      <w:pPr>
        <w:pStyle w:val="PL"/>
        <w:rPr>
          <w:rFonts w:ascii="Arial" w:hAnsi="Arial" w:cs="Arial"/>
          <w:color w:val="808080"/>
          <w:sz w:val="18"/>
          <w:szCs w:val="18"/>
        </w:rPr>
      </w:pPr>
      <w:r w:rsidRPr="006C2629">
        <w:rPr>
          <w:rFonts w:ascii="Arial" w:hAnsi="Arial" w:cs="Arial"/>
          <w:sz w:val="18"/>
          <w:szCs w:val="18"/>
        </w:rPr>
        <w:t xml:space="preserve">    beamFailureDetectionTimer               </w:t>
      </w:r>
      <w:r w:rsidRPr="006C2629">
        <w:rPr>
          <w:rFonts w:ascii="Arial" w:hAnsi="Arial" w:cs="Arial"/>
          <w:color w:val="993366"/>
          <w:sz w:val="18"/>
          <w:szCs w:val="18"/>
        </w:rPr>
        <w:t>ENUMERATED</w:t>
      </w:r>
      <w:r w:rsidRPr="006C2629">
        <w:rPr>
          <w:rFonts w:ascii="Arial" w:hAnsi="Arial" w:cs="Arial"/>
          <w:sz w:val="18"/>
          <w:szCs w:val="18"/>
        </w:rPr>
        <w:t xml:space="preserve"> {pbfd1, pbfd2, pbfd3, pbfd4, pbfd5, pbfd6, pbfd8, pbfd10}  </w:t>
      </w:r>
      <w:r w:rsidRPr="006C2629">
        <w:rPr>
          <w:rFonts w:ascii="Arial" w:hAnsi="Arial" w:cs="Arial"/>
          <w:color w:val="993366"/>
          <w:sz w:val="18"/>
          <w:szCs w:val="18"/>
        </w:rPr>
        <w:t>OPTIONAL</w:t>
      </w:r>
      <w:r w:rsidRPr="006C2629">
        <w:rPr>
          <w:rFonts w:ascii="Arial" w:hAnsi="Arial" w:cs="Arial"/>
          <w:sz w:val="18"/>
          <w:szCs w:val="18"/>
        </w:rPr>
        <w:t xml:space="preserve">, </w:t>
      </w:r>
      <w:r w:rsidRPr="006C2629">
        <w:rPr>
          <w:rFonts w:ascii="Arial" w:hAnsi="Arial" w:cs="Arial"/>
          <w:color w:val="808080"/>
          <w:sz w:val="18"/>
          <w:szCs w:val="18"/>
        </w:rPr>
        <w:t>-- Need R</w:t>
      </w:r>
    </w:p>
    <w:p w14:paraId="3FE10948"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w:t>
      </w:r>
    </w:p>
    <w:p w14:paraId="372DDA4F"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w:t>
      </w:r>
    </w:p>
    <w:p w14:paraId="751CE9A7" w14:textId="77777777" w:rsidR="003035F9" w:rsidRPr="006C2629" w:rsidDel="00210407" w:rsidRDefault="003035F9" w:rsidP="003035F9">
      <w:pPr>
        <w:pStyle w:val="PL"/>
        <w:rPr>
          <w:rFonts w:ascii="Arial" w:hAnsi="Arial" w:cs="Arial"/>
          <w:color w:val="808080"/>
          <w:sz w:val="18"/>
          <w:szCs w:val="18"/>
        </w:rPr>
      </w:pPr>
      <w:r w:rsidRPr="006C2629">
        <w:rPr>
          <w:rFonts w:ascii="Arial" w:hAnsi="Arial" w:cs="Arial"/>
          <w:sz w:val="18"/>
          <w:szCs w:val="18"/>
        </w:rPr>
        <w:t xml:space="preserve">    beamFailure-r17                         BeamFailureDetection-r17                                              </w:t>
      </w:r>
      <w:r w:rsidRPr="006C2629">
        <w:rPr>
          <w:rFonts w:ascii="Arial" w:hAnsi="Arial" w:cs="Arial"/>
          <w:color w:val="993366"/>
          <w:sz w:val="18"/>
          <w:szCs w:val="18"/>
        </w:rPr>
        <w:t>OPTIONAL</w:t>
      </w:r>
      <w:r w:rsidRPr="006C2629">
        <w:rPr>
          <w:rFonts w:ascii="Arial" w:hAnsi="Arial" w:cs="Arial"/>
          <w:sz w:val="18"/>
          <w:szCs w:val="18"/>
        </w:rPr>
        <w:t xml:space="preserve">  </w:t>
      </w:r>
      <w:r w:rsidRPr="006C2629">
        <w:rPr>
          <w:rFonts w:ascii="Arial" w:hAnsi="Arial" w:cs="Arial"/>
          <w:color w:val="808080"/>
          <w:sz w:val="18"/>
          <w:szCs w:val="18"/>
        </w:rPr>
        <w:t>-- Need R</w:t>
      </w:r>
    </w:p>
    <w:p w14:paraId="713CAD84"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w:t>
      </w:r>
    </w:p>
    <w:p w14:paraId="3FD998EA"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w:t>
      </w:r>
    </w:p>
    <w:p w14:paraId="19CC1B82" w14:textId="77777777" w:rsidR="003035F9" w:rsidRPr="006C2629" w:rsidRDefault="003035F9" w:rsidP="003035F9">
      <w:pPr>
        <w:pStyle w:val="PL"/>
        <w:rPr>
          <w:rFonts w:ascii="Arial" w:hAnsi="Arial" w:cs="Arial"/>
          <w:sz w:val="18"/>
          <w:szCs w:val="18"/>
        </w:rPr>
      </w:pPr>
    </w:p>
    <w:p w14:paraId="4647FD2E"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lastRenderedPageBreak/>
        <w:t xml:space="preserve">BeamFailureDetection-r17 ::=        </w:t>
      </w:r>
      <w:r w:rsidRPr="006C2629">
        <w:rPr>
          <w:rFonts w:ascii="Arial" w:hAnsi="Arial" w:cs="Arial"/>
          <w:color w:val="993366"/>
          <w:sz w:val="18"/>
          <w:szCs w:val="18"/>
        </w:rPr>
        <w:t>SEQUENCE</w:t>
      </w:r>
      <w:r w:rsidRPr="006C2629">
        <w:rPr>
          <w:rFonts w:ascii="Arial" w:hAnsi="Arial" w:cs="Arial"/>
          <w:sz w:val="18"/>
          <w:szCs w:val="18"/>
        </w:rPr>
        <w:t xml:space="preserve"> {</w:t>
      </w:r>
    </w:p>
    <w:p w14:paraId="52C894F8" w14:textId="77777777" w:rsidR="003035F9" w:rsidRPr="006C2629" w:rsidRDefault="003035F9" w:rsidP="003035F9">
      <w:pPr>
        <w:pStyle w:val="PL"/>
        <w:rPr>
          <w:rFonts w:ascii="Arial" w:hAnsi="Arial" w:cs="Arial"/>
          <w:color w:val="808080"/>
          <w:sz w:val="18"/>
          <w:szCs w:val="18"/>
        </w:rPr>
      </w:pPr>
      <w:r w:rsidRPr="006C2629">
        <w:rPr>
          <w:rFonts w:ascii="Arial" w:hAnsi="Arial" w:cs="Arial"/>
          <w:sz w:val="18"/>
          <w:szCs w:val="18"/>
        </w:rPr>
        <w:t xml:space="preserve">    failureDetectionSet1-r17            BeamFailureDetectionSet-r17                                               </w:t>
      </w:r>
      <w:r w:rsidRPr="006C2629">
        <w:rPr>
          <w:rFonts w:ascii="Arial" w:hAnsi="Arial" w:cs="Arial"/>
          <w:color w:val="993366"/>
          <w:sz w:val="18"/>
          <w:szCs w:val="18"/>
        </w:rPr>
        <w:t>OPTIONAL</w:t>
      </w:r>
      <w:r w:rsidRPr="006C2629">
        <w:rPr>
          <w:rFonts w:ascii="Arial" w:hAnsi="Arial" w:cs="Arial"/>
          <w:sz w:val="18"/>
          <w:szCs w:val="18"/>
        </w:rPr>
        <w:t xml:space="preserve">, </w:t>
      </w:r>
      <w:r w:rsidRPr="006C2629">
        <w:rPr>
          <w:rFonts w:ascii="Arial" w:hAnsi="Arial" w:cs="Arial"/>
          <w:color w:val="808080"/>
          <w:sz w:val="18"/>
          <w:szCs w:val="18"/>
        </w:rPr>
        <w:t>-- Need R</w:t>
      </w:r>
    </w:p>
    <w:p w14:paraId="7407BDF7" w14:textId="77777777" w:rsidR="003035F9" w:rsidRPr="006C2629" w:rsidRDefault="003035F9" w:rsidP="003035F9">
      <w:pPr>
        <w:pStyle w:val="PL"/>
        <w:rPr>
          <w:rFonts w:ascii="Arial" w:hAnsi="Arial" w:cs="Arial"/>
          <w:color w:val="808080"/>
          <w:sz w:val="18"/>
          <w:szCs w:val="18"/>
        </w:rPr>
      </w:pPr>
      <w:r w:rsidRPr="006C2629">
        <w:rPr>
          <w:rFonts w:ascii="Arial" w:hAnsi="Arial" w:cs="Arial"/>
          <w:sz w:val="18"/>
          <w:szCs w:val="18"/>
        </w:rPr>
        <w:t xml:space="preserve">    failureDetectionSet2-r17            BeamFailureDetectionSet-r17                                               </w:t>
      </w:r>
      <w:r w:rsidRPr="006C2629">
        <w:rPr>
          <w:rFonts w:ascii="Arial" w:hAnsi="Arial" w:cs="Arial"/>
          <w:color w:val="993366"/>
          <w:sz w:val="18"/>
          <w:szCs w:val="18"/>
        </w:rPr>
        <w:t>OPTIONAL</w:t>
      </w:r>
      <w:r w:rsidRPr="006C2629">
        <w:rPr>
          <w:rFonts w:ascii="Arial" w:hAnsi="Arial" w:cs="Arial"/>
          <w:sz w:val="18"/>
          <w:szCs w:val="18"/>
        </w:rPr>
        <w:t xml:space="preserve">, </w:t>
      </w:r>
      <w:r w:rsidRPr="006C2629">
        <w:rPr>
          <w:rFonts w:ascii="Arial" w:hAnsi="Arial" w:cs="Arial"/>
          <w:color w:val="808080"/>
          <w:sz w:val="18"/>
          <w:szCs w:val="18"/>
        </w:rPr>
        <w:t>-- Need R</w:t>
      </w:r>
    </w:p>
    <w:p w14:paraId="680F9EB2" w14:textId="77777777" w:rsidR="003035F9" w:rsidRPr="006C2629" w:rsidRDefault="003035F9" w:rsidP="003035F9">
      <w:pPr>
        <w:pStyle w:val="PL"/>
        <w:rPr>
          <w:rFonts w:ascii="Arial" w:hAnsi="Arial" w:cs="Arial"/>
          <w:color w:val="808080"/>
          <w:sz w:val="18"/>
          <w:szCs w:val="18"/>
        </w:rPr>
      </w:pPr>
      <w:r w:rsidRPr="006C2629">
        <w:rPr>
          <w:rFonts w:ascii="Arial" w:hAnsi="Arial" w:cs="Arial"/>
          <w:sz w:val="18"/>
          <w:szCs w:val="18"/>
        </w:rPr>
        <w:t xml:space="preserve">    additionalPCI-r17                   AdditionalPCIIndex-r17                                                    </w:t>
      </w:r>
      <w:r w:rsidRPr="006C2629">
        <w:rPr>
          <w:rFonts w:ascii="Arial" w:hAnsi="Arial" w:cs="Arial"/>
          <w:color w:val="993366"/>
          <w:sz w:val="18"/>
          <w:szCs w:val="18"/>
        </w:rPr>
        <w:t>OPTIONAL</w:t>
      </w:r>
      <w:r w:rsidRPr="006C2629">
        <w:rPr>
          <w:rFonts w:ascii="Arial" w:hAnsi="Arial" w:cs="Arial"/>
          <w:sz w:val="18"/>
          <w:szCs w:val="18"/>
        </w:rPr>
        <w:t xml:space="preserve">  </w:t>
      </w:r>
      <w:r w:rsidRPr="006C2629">
        <w:rPr>
          <w:rFonts w:ascii="Arial" w:hAnsi="Arial" w:cs="Arial"/>
          <w:color w:val="808080"/>
          <w:sz w:val="18"/>
          <w:szCs w:val="18"/>
        </w:rPr>
        <w:t>-- Need R</w:t>
      </w:r>
    </w:p>
    <w:p w14:paraId="3A47F725"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w:t>
      </w:r>
    </w:p>
    <w:p w14:paraId="75E1102B" w14:textId="77777777" w:rsidR="003035F9" w:rsidRPr="006C2629" w:rsidRDefault="003035F9" w:rsidP="003035F9">
      <w:pPr>
        <w:pStyle w:val="PL"/>
        <w:rPr>
          <w:rFonts w:ascii="Arial" w:hAnsi="Arial" w:cs="Arial"/>
          <w:sz w:val="18"/>
          <w:szCs w:val="18"/>
        </w:rPr>
      </w:pPr>
    </w:p>
    <w:p w14:paraId="563637A2"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RadioLinkMonitoringRS ::=           </w:t>
      </w:r>
      <w:r w:rsidRPr="006C2629">
        <w:rPr>
          <w:rFonts w:ascii="Arial" w:hAnsi="Arial" w:cs="Arial"/>
          <w:color w:val="993366"/>
          <w:sz w:val="18"/>
          <w:szCs w:val="18"/>
        </w:rPr>
        <w:t>SEQUENCE</w:t>
      </w:r>
      <w:r w:rsidRPr="006C2629">
        <w:rPr>
          <w:rFonts w:ascii="Arial" w:hAnsi="Arial" w:cs="Arial"/>
          <w:sz w:val="18"/>
          <w:szCs w:val="18"/>
        </w:rPr>
        <w:t xml:space="preserve"> {</w:t>
      </w:r>
    </w:p>
    <w:p w14:paraId="79011EFC"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radioLinkMonitoringRS-Id            RadioLinkMonitoringRS-Id,</w:t>
      </w:r>
    </w:p>
    <w:p w14:paraId="3B0EA148"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purpose                             </w:t>
      </w:r>
      <w:r w:rsidRPr="006C2629">
        <w:rPr>
          <w:rFonts w:ascii="Arial" w:hAnsi="Arial" w:cs="Arial"/>
          <w:color w:val="993366"/>
          <w:sz w:val="18"/>
          <w:szCs w:val="18"/>
        </w:rPr>
        <w:t>ENUMERATED</w:t>
      </w:r>
      <w:r w:rsidRPr="006C2629">
        <w:rPr>
          <w:rFonts w:ascii="Arial" w:hAnsi="Arial" w:cs="Arial"/>
          <w:sz w:val="18"/>
          <w:szCs w:val="18"/>
        </w:rPr>
        <w:t xml:space="preserve"> {beamFailure, rlf, both},</w:t>
      </w:r>
    </w:p>
    <w:p w14:paraId="3B4E2B30"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detectionResource                   </w:t>
      </w:r>
      <w:r w:rsidRPr="006C2629">
        <w:rPr>
          <w:rFonts w:ascii="Arial" w:hAnsi="Arial" w:cs="Arial"/>
          <w:color w:val="993366"/>
          <w:sz w:val="18"/>
          <w:szCs w:val="18"/>
        </w:rPr>
        <w:t>CHOICE</w:t>
      </w:r>
      <w:r w:rsidRPr="006C2629">
        <w:rPr>
          <w:rFonts w:ascii="Arial" w:hAnsi="Arial" w:cs="Arial"/>
          <w:sz w:val="18"/>
          <w:szCs w:val="18"/>
        </w:rPr>
        <w:t xml:space="preserve"> {</w:t>
      </w:r>
    </w:p>
    <w:p w14:paraId="40DB96B8"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ssb-Index                           SSB-Index,</w:t>
      </w:r>
    </w:p>
    <w:p w14:paraId="4331F938"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csi-RS-Index                        NZP-CSI-RS-ResourceId</w:t>
      </w:r>
    </w:p>
    <w:p w14:paraId="6F32B427"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w:t>
      </w:r>
    </w:p>
    <w:p w14:paraId="07364212"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w:t>
      </w:r>
    </w:p>
    <w:p w14:paraId="4791506E"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w:t>
      </w:r>
    </w:p>
    <w:p w14:paraId="2CC76607" w14:textId="77777777" w:rsidR="003035F9" w:rsidRPr="006C2629" w:rsidRDefault="003035F9" w:rsidP="003035F9">
      <w:pPr>
        <w:pStyle w:val="PL"/>
        <w:rPr>
          <w:rFonts w:ascii="Arial" w:hAnsi="Arial" w:cs="Arial"/>
          <w:sz w:val="18"/>
          <w:szCs w:val="18"/>
        </w:rPr>
      </w:pPr>
    </w:p>
    <w:p w14:paraId="78A1DAC1"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BeamFailureDetectionSet-r17  ::=    </w:t>
      </w:r>
      <w:r w:rsidRPr="006C2629">
        <w:rPr>
          <w:rFonts w:ascii="Arial" w:hAnsi="Arial" w:cs="Arial"/>
          <w:color w:val="993366"/>
          <w:sz w:val="18"/>
          <w:szCs w:val="18"/>
        </w:rPr>
        <w:t>SEQUENCE</w:t>
      </w:r>
      <w:r w:rsidRPr="006C2629">
        <w:rPr>
          <w:rFonts w:ascii="Arial" w:hAnsi="Arial" w:cs="Arial"/>
          <w:sz w:val="18"/>
          <w:szCs w:val="18"/>
        </w:rPr>
        <w:t xml:space="preserve"> {</w:t>
      </w:r>
    </w:p>
    <w:p w14:paraId="74521180"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bfdResourcesToAddModList-r17        </w:t>
      </w:r>
      <w:r w:rsidRPr="006C2629">
        <w:rPr>
          <w:rFonts w:ascii="Arial" w:hAnsi="Arial" w:cs="Arial"/>
          <w:color w:val="993366"/>
          <w:sz w:val="18"/>
          <w:szCs w:val="18"/>
        </w:rPr>
        <w:t>SEQUENCE</w:t>
      </w:r>
      <w:r w:rsidRPr="006C2629">
        <w:rPr>
          <w:rFonts w:ascii="Arial" w:hAnsi="Arial" w:cs="Arial"/>
          <w:sz w:val="18"/>
          <w:szCs w:val="18"/>
        </w:rPr>
        <w:t xml:space="preserve"> (</w:t>
      </w:r>
      <w:r w:rsidRPr="006C2629">
        <w:rPr>
          <w:rFonts w:ascii="Arial" w:hAnsi="Arial" w:cs="Arial"/>
          <w:color w:val="993366"/>
          <w:sz w:val="18"/>
          <w:szCs w:val="18"/>
        </w:rPr>
        <w:t>SIZE</w:t>
      </w:r>
      <w:r w:rsidRPr="006C2629">
        <w:rPr>
          <w:rFonts w:ascii="Arial" w:hAnsi="Arial" w:cs="Arial"/>
          <w:sz w:val="18"/>
          <w:szCs w:val="18"/>
        </w:rPr>
        <w:t>(1..maxNrofBFDResourcePerSet-r17))</w:t>
      </w:r>
      <w:r w:rsidRPr="006C2629">
        <w:rPr>
          <w:rFonts w:ascii="Arial" w:hAnsi="Arial" w:cs="Arial"/>
          <w:color w:val="993366"/>
          <w:sz w:val="18"/>
          <w:szCs w:val="18"/>
        </w:rPr>
        <w:t xml:space="preserve"> OF</w:t>
      </w:r>
      <w:r w:rsidRPr="006C2629">
        <w:rPr>
          <w:rFonts w:ascii="Arial" w:hAnsi="Arial" w:cs="Arial"/>
          <w:sz w:val="18"/>
          <w:szCs w:val="18"/>
        </w:rPr>
        <w:t xml:space="preserve"> BeamLinkMonitoringRS-r17</w:t>
      </w:r>
    </w:p>
    <w:p w14:paraId="0B765137" w14:textId="77777777" w:rsidR="003035F9" w:rsidRPr="006C2629" w:rsidRDefault="003035F9" w:rsidP="003035F9">
      <w:pPr>
        <w:pStyle w:val="PL"/>
        <w:rPr>
          <w:rFonts w:ascii="Arial" w:hAnsi="Arial" w:cs="Arial"/>
          <w:color w:val="808080"/>
          <w:sz w:val="18"/>
          <w:szCs w:val="18"/>
        </w:rPr>
      </w:pPr>
      <w:r w:rsidRPr="006C2629">
        <w:rPr>
          <w:rFonts w:ascii="Arial" w:hAnsi="Arial" w:cs="Arial"/>
          <w:sz w:val="18"/>
          <w:szCs w:val="18"/>
        </w:rPr>
        <w:t xml:space="preserve">                                                                                                                  </w:t>
      </w:r>
      <w:r w:rsidRPr="006C2629">
        <w:rPr>
          <w:rFonts w:ascii="Arial" w:hAnsi="Arial" w:cs="Arial"/>
          <w:color w:val="993366"/>
          <w:sz w:val="18"/>
          <w:szCs w:val="18"/>
        </w:rPr>
        <w:t>OPTIONAL</w:t>
      </w:r>
      <w:r w:rsidRPr="006C2629">
        <w:rPr>
          <w:rFonts w:ascii="Arial" w:hAnsi="Arial" w:cs="Arial"/>
          <w:sz w:val="18"/>
          <w:szCs w:val="18"/>
        </w:rPr>
        <w:t xml:space="preserve">, </w:t>
      </w:r>
      <w:r w:rsidRPr="006C2629">
        <w:rPr>
          <w:rFonts w:ascii="Arial" w:hAnsi="Arial" w:cs="Arial"/>
          <w:color w:val="808080"/>
          <w:sz w:val="18"/>
          <w:szCs w:val="18"/>
        </w:rPr>
        <w:t>-- Need N</w:t>
      </w:r>
    </w:p>
    <w:p w14:paraId="55166C3E"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bfdResourcesToReleaseList-r17       </w:t>
      </w:r>
      <w:r w:rsidRPr="006C2629">
        <w:rPr>
          <w:rFonts w:ascii="Arial" w:hAnsi="Arial" w:cs="Arial"/>
          <w:color w:val="993366"/>
          <w:sz w:val="18"/>
          <w:szCs w:val="18"/>
        </w:rPr>
        <w:t>SEQUENCE</w:t>
      </w:r>
      <w:r w:rsidRPr="006C2629">
        <w:rPr>
          <w:rFonts w:ascii="Arial" w:hAnsi="Arial" w:cs="Arial"/>
          <w:sz w:val="18"/>
          <w:szCs w:val="18"/>
        </w:rPr>
        <w:t xml:space="preserve"> (</w:t>
      </w:r>
      <w:r w:rsidRPr="006C2629">
        <w:rPr>
          <w:rFonts w:ascii="Arial" w:hAnsi="Arial" w:cs="Arial"/>
          <w:color w:val="993366"/>
          <w:sz w:val="18"/>
          <w:szCs w:val="18"/>
        </w:rPr>
        <w:t>SIZE</w:t>
      </w:r>
      <w:r w:rsidRPr="006C2629">
        <w:rPr>
          <w:rFonts w:ascii="Arial" w:hAnsi="Arial" w:cs="Arial"/>
          <w:sz w:val="18"/>
          <w:szCs w:val="18"/>
        </w:rPr>
        <w:t>(1..maxNrofBFDResourcePerSet-r17))</w:t>
      </w:r>
      <w:r w:rsidRPr="006C2629">
        <w:rPr>
          <w:rFonts w:ascii="Arial" w:hAnsi="Arial" w:cs="Arial"/>
          <w:color w:val="993366"/>
          <w:sz w:val="18"/>
          <w:szCs w:val="18"/>
        </w:rPr>
        <w:t xml:space="preserve"> OF</w:t>
      </w:r>
      <w:r w:rsidRPr="006C2629">
        <w:rPr>
          <w:rFonts w:ascii="Arial" w:hAnsi="Arial" w:cs="Arial"/>
          <w:sz w:val="18"/>
          <w:szCs w:val="18"/>
        </w:rPr>
        <w:t xml:space="preserve"> BeamLinkMonitoringRS-Id-r17</w:t>
      </w:r>
    </w:p>
    <w:p w14:paraId="58436861" w14:textId="77777777" w:rsidR="003035F9" w:rsidRPr="006C2629" w:rsidRDefault="003035F9" w:rsidP="003035F9">
      <w:pPr>
        <w:pStyle w:val="PL"/>
        <w:rPr>
          <w:rFonts w:ascii="Arial" w:hAnsi="Arial" w:cs="Arial"/>
          <w:color w:val="808080"/>
          <w:sz w:val="18"/>
          <w:szCs w:val="18"/>
        </w:rPr>
      </w:pPr>
      <w:r w:rsidRPr="006C2629">
        <w:rPr>
          <w:rFonts w:ascii="Arial" w:hAnsi="Arial" w:cs="Arial"/>
          <w:sz w:val="18"/>
          <w:szCs w:val="18"/>
        </w:rPr>
        <w:t xml:space="preserve">                                                                                                                  </w:t>
      </w:r>
      <w:r w:rsidRPr="006C2629">
        <w:rPr>
          <w:rFonts w:ascii="Arial" w:hAnsi="Arial" w:cs="Arial"/>
          <w:color w:val="993366"/>
          <w:sz w:val="18"/>
          <w:szCs w:val="18"/>
        </w:rPr>
        <w:t>OPTIONAL</w:t>
      </w:r>
      <w:r w:rsidRPr="006C2629">
        <w:rPr>
          <w:rFonts w:ascii="Arial" w:hAnsi="Arial" w:cs="Arial"/>
          <w:sz w:val="18"/>
          <w:szCs w:val="18"/>
        </w:rPr>
        <w:t xml:space="preserve">, </w:t>
      </w:r>
      <w:r w:rsidRPr="006C2629">
        <w:rPr>
          <w:rFonts w:ascii="Arial" w:hAnsi="Arial" w:cs="Arial"/>
          <w:color w:val="808080"/>
          <w:sz w:val="18"/>
          <w:szCs w:val="18"/>
        </w:rPr>
        <w:t>-- Need N</w:t>
      </w:r>
    </w:p>
    <w:p w14:paraId="2D08339F" w14:textId="77777777" w:rsidR="003035F9" w:rsidRPr="006C2629" w:rsidRDefault="003035F9" w:rsidP="003035F9">
      <w:pPr>
        <w:pStyle w:val="PL"/>
        <w:rPr>
          <w:rFonts w:ascii="Arial" w:hAnsi="Arial" w:cs="Arial"/>
          <w:color w:val="808080"/>
          <w:sz w:val="18"/>
          <w:szCs w:val="18"/>
        </w:rPr>
      </w:pPr>
      <w:r w:rsidRPr="006C2629">
        <w:rPr>
          <w:rFonts w:ascii="Arial" w:hAnsi="Arial" w:cs="Arial"/>
          <w:sz w:val="18"/>
          <w:szCs w:val="18"/>
        </w:rPr>
        <w:t xml:space="preserve">    beamFailureInstanceMaxCount-r17     </w:t>
      </w:r>
      <w:r w:rsidRPr="006C2629">
        <w:rPr>
          <w:rFonts w:ascii="Arial" w:hAnsi="Arial" w:cs="Arial"/>
          <w:color w:val="993366"/>
          <w:sz w:val="18"/>
          <w:szCs w:val="18"/>
        </w:rPr>
        <w:t>ENUMERATED</w:t>
      </w:r>
      <w:r w:rsidRPr="006C2629">
        <w:rPr>
          <w:rFonts w:ascii="Arial" w:hAnsi="Arial" w:cs="Arial"/>
          <w:sz w:val="18"/>
          <w:szCs w:val="18"/>
        </w:rPr>
        <w:t xml:space="preserve"> {n1, n2, n3, n4, n5, n6, n8, n10}                              </w:t>
      </w:r>
      <w:r w:rsidRPr="006C2629">
        <w:rPr>
          <w:rFonts w:ascii="Arial" w:hAnsi="Arial" w:cs="Arial"/>
          <w:color w:val="993366"/>
          <w:sz w:val="18"/>
          <w:szCs w:val="18"/>
        </w:rPr>
        <w:t>OPTIONAL</w:t>
      </w:r>
      <w:r w:rsidRPr="006C2629">
        <w:rPr>
          <w:rFonts w:ascii="Arial" w:hAnsi="Arial" w:cs="Arial"/>
          <w:sz w:val="18"/>
          <w:szCs w:val="18"/>
        </w:rPr>
        <w:t xml:space="preserve">, </w:t>
      </w:r>
      <w:r w:rsidRPr="006C2629">
        <w:rPr>
          <w:rFonts w:ascii="Arial" w:hAnsi="Arial" w:cs="Arial"/>
          <w:color w:val="808080"/>
          <w:sz w:val="18"/>
          <w:szCs w:val="18"/>
        </w:rPr>
        <w:t>-- Need R</w:t>
      </w:r>
    </w:p>
    <w:p w14:paraId="2EB12132" w14:textId="77777777" w:rsidR="003035F9" w:rsidRPr="006C2629" w:rsidRDefault="003035F9" w:rsidP="003035F9">
      <w:pPr>
        <w:pStyle w:val="PL"/>
        <w:rPr>
          <w:rFonts w:ascii="Arial" w:hAnsi="Arial" w:cs="Arial"/>
          <w:color w:val="808080"/>
          <w:sz w:val="18"/>
          <w:szCs w:val="18"/>
        </w:rPr>
      </w:pPr>
      <w:r w:rsidRPr="006C2629">
        <w:rPr>
          <w:rFonts w:ascii="Arial" w:hAnsi="Arial" w:cs="Arial"/>
          <w:sz w:val="18"/>
          <w:szCs w:val="18"/>
        </w:rPr>
        <w:t xml:space="preserve">    beamFailureDetectionTimer-r17       </w:t>
      </w:r>
      <w:r w:rsidRPr="006C2629">
        <w:rPr>
          <w:rFonts w:ascii="Arial" w:hAnsi="Arial" w:cs="Arial"/>
          <w:color w:val="993366"/>
          <w:sz w:val="18"/>
          <w:szCs w:val="18"/>
        </w:rPr>
        <w:t>ENUMERATED</w:t>
      </w:r>
      <w:r w:rsidRPr="006C2629">
        <w:rPr>
          <w:rFonts w:ascii="Arial" w:hAnsi="Arial" w:cs="Arial"/>
          <w:sz w:val="18"/>
          <w:szCs w:val="18"/>
        </w:rPr>
        <w:t xml:space="preserve"> {pbfd1, pbfd2, pbfd3, pbfd4, pbfd5, pbfd6, pbfd8, pbfd10}      </w:t>
      </w:r>
      <w:r w:rsidRPr="006C2629">
        <w:rPr>
          <w:rFonts w:ascii="Arial" w:hAnsi="Arial" w:cs="Arial"/>
          <w:color w:val="993366"/>
          <w:sz w:val="18"/>
          <w:szCs w:val="18"/>
        </w:rPr>
        <w:t>OPTIONAL</w:t>
      </w:r>
      <w:r w:rsidRPr="006C2629">
        <w:rPr>
          <w:rFonts w:ascii="Arial" w:hAnsi="Arial" w:cs="Arial"/>
          <w:sz w:val="18"/>
          <w:szCs w:val="18"/>
        </w:rPr>
        <w:t xml:space="preserve">, </w:t>
      </w:r>
      <w:r w:rsidRPr="006C2629">
        <w:rPr>
          <w:rFonts w:ascii="Arial" w:hAnsi="Arial" w:cs="Arial"/>
          <w:color w:val="808080"/>
          <w:sz w:val="18"/>
          <w:szCs w:val="18"/>
        </w:rPr>
        <w:t>-- Need R</w:t>
      </w:r>
    </w:p>
    <w:p w14:paraId="5C534B1C"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w:t>
      </w:r>
    </w:p>
    <w:p w14:paraId="02756A1C"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w:t>
      </w:r>
    </w:p>
    <w:p w14:paraId="6D746E17" w14:textId="77777777" w:rsidR="003035F9" w:rsidRPr="006C2629" w:rsidRDefault="003035F9" w:rsidP="003035F9">
      <w:pPr>
        <w:pStyle w:val="PL"/>
        <w:rPr>
          <w:rFonts w:ascii="Arial" w:hAnsi="Arial" w:cs="Arial"/>
          <w:sz w:val="18"/>
          <w:szCs w:val="18"/>
        </w:rPr>
      </w:pPr>
    </w:p>
    <w:p w14:paraId="26B051DC"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BeamLinkMonitoringRS-r17 ::=        </w:t>
      </w:r>
      <w:r w:rsidRPr="006C2629">
        <w:rPr>
          <w:rFonts w:ascii="Arial" w:hAnsi="Arial" w:cs="Arial"/>
          <w:color w:val="993366"/>
          <w:sz w:val="18"/>
          <w:szCs w:val="18"/>
        </w:rPr>
        <w:t>SEQUENCE</w:t>
      </w:r>
      <w:r w:rsidRPr="006C2629">
        <w:rPr>
          <w:rFonts w:ascii="Arial" w:hAnsi="Arial" w:cs="Arial"/>
          <w:sz w:val="18"/>
          <w:szCs w:val="18"/>
        </w:rPr>
        <w:t xml:space="preserve"> {</w:t>
      </w:r>
    </w:p>
    <w:p w14:paraId="554125E2"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beamLinkMonitoringRS-Id-r17         BeamLinkMonitoringRS-Id-r17,</w:t>
      </w:r>
    </w:p>
    <w:p w14:paraId="3F573B73"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detectionResource-r17               </w:t>
      </w:r>
      <w:r w:rsidRPr="006C2629">
        <w:rPr>
          <w:rFonts w:ascii="Arial" w:hAnsi="Arial" w:cs="Arial"/>
          <w:color w:val="993366"/>
          <w:sz w:val="18"/>
          <w:szCs w:val="18"/>
        </w:rPr>
        <w:t>CHOICE</w:t>
      </w:r>
      <w:r w:rsidRPr="006C2629">
        <w:rPr>
          <w:rFonts w:ascii="Arial" w:hAnsi="Arial" w:cs="Arial"/>
          <w:sz w:val="18"/>
          <w:szCs w:val="18"/>
        </w:rPr>
        <w:t xml:space="preserve"> {</w:t>
      </w:r>
    </w:p>
    <w:p w14:paraId="10907748"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ssb-Index                       SSB-Index,</w:t>
      </w:r>
    </w:p>
    <w:p w14:paraId="113CCA18"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csi-RS-Index                    NZP-CSI-RS-ResourceId</w:t>
      </w:r>
    </w:p>
    <w:p w14:paraId="6421B263"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w:t>
      </w:r>
    </w:p>
    <w:p w14:paraId="7BC57E97"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    ...</w:t>
      </w:r>
    </w:p>
    <w:p w14:paraId="62966602"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w:t>
      </w:r>
    </w:p>
    <w:p w14:paraId="3ED43E02" w14:textId="77777777" w:rsidR="003035F9" w:rsidRPr="006C2629" w:rsidRDefault="003035F9" w:rsidP="003035F9">
      <w:pPr>
        <w:pStyle w:val="PL"/>
        <w:rPr>
          <w:rFonts w:ascii="Arial" w:hAnsi="Arial" w:cs="Arial"/>
          <w:sz w:val="18"/>
          <w:szCs w:val="18"/>
        </w:rPr>
      </w:pPr>
    </w:p>
    <w:p w14:paraId="6F5BA00D" w14:textId="77777777" w:rsidR="003035F9" w:rsidRPr="006C2629" w:rsidRDefault="003035F9" w:rsidP="003035F9">
      <w:pPr>
        <w:pStyle w:val="PL"/>
        <w:rPr>
          <w:rFonts w:ascii="Arial" w:hAnsi="Arial" w:cs="Arial"/>
          <w:sz w:val="18"/>
          <w:szCs w:val="18"/>
        </w:rPr>
      </w:pPr>
      <w:r w:rsidRPr="006C2629">
        <w:rPr>
          <w:rFonts w:ascii="Arial" w:hAnsi="Arial" w:cs="Arial"/>
          <w:sz w:val="18"/>
          <w:szCs w:val="18"/>
        </w:rPr>
        <w:t xml:space="preserve">BeamLinkMonitoringRS-Id-r17 ::=     </w:t>
      </w:r>
      <w:r w:rsidRPr="006C2629">
        <w:rPr>
          <w:rFonts w:ascii="Arial" w:hAnsi="Arial" w:cs="Arial"/>
          <w:color w:val="993366"/>
          <w:sz w:val="18"/>
          <w:szCs w:val="18"/>
        </w:rPr>
        <w:t>INTEGER</w:t>
      </w:r>
      <w:r w:rsidRPr="006C2629">
        <w:rPr>
          <w:rFonts w:ascii="Arial" w:hAnsi="Arial" w:cs="Arial"/>
          <w:sz w:val="18"/>
          <w:szCs w:val="18"/>
        </w:rPr>
        <w:t xml:space="preserve"> (0..maxNrofFailureDetectionResources-1-r17)</w:t>
      </w:r>
    </w:p>
    <w:p w14:paraId="2917FDF2" w14:textId="77777777" w:rsidR="003035F9" w:rsidRPr="006C2629" w:rsidRDefault="003035F9" w:rsidP="003035F9">
      <w:pPr>
        <w:pStyle w:val="PL"/>
        <w:rPr>
          <w:rFonts w:ascii="Arial" w:hAnsi="Arial" w:cs="Arial"/>
          <w:sz w:val="18"/>
          <w:szCs w:val="18"/>
        </w:rPr>
      </w:pPr>
    </w:p>
    <w:p w14:paraId="1876040F" w14:textId="77777777" w:rsidR="003035F9" w:rsidRPr="006C2629" w:rsidRDefault="003035F9" w:rsidP="003035F9">
      <w:pPr>
        <w:pStyle w:val="PL"/>
        <w:rPr>
          <w:rFonts w:ascii="Arial" w:hAnsi="Arial" w:cs="Arial"/>
          <w:color w:val="808080"/>
          <w:sz w:val="18"/>
          <w:szCs w:val="18"/>
        </w:rPr>
      </w:pPr>
      <w:r w:rsidRPr="006C2629">
        <w:rPr>
          <w:rFonts w:ascii="Arial" w:hAnsi="Arial" w:cs="Arial"/>
          <w:color w:val="808080"/>
          <w:sz w:val="18"/>
          <w:szCs w:val="18"/>
        </w:rPr>
        <w:t>-- TAG-RADIOLINKMONITORINGCONFIG-STOP</w:t>
      </w:r>
    </w:p>
    <w:p w14:paraId="02867072" w14:textId="77777777" w:rsidR="003035F9" w:rsidRPr="006C2629" w:rsidRDefault="003035F9" w:rsidP="003035F9">
      <w:pPr>
        <w:pStyle w:val="PL"/>
        <w:rPr>
          <w:rFonts w:ascii="Arial" w:hAnsi="Arial" w:cs="Arial"/>
          <w:color w:val="808080"/>
          <w:sz w:val="18"/>
          <w:szCs w:val="18"/>
        </w:rPr>
      </w:pPr>
      <w:r w:rsidRPr="006C2629">
        <w:rPr>
          <w:rFonts w:ascii="Arial" w:hAnsi="Arial" w:cs="Arial"/>
          <w:color w:val="808080"/>
          <w:sz w:val="18"/>
          <w:szCs w:val="18"/>
        </w:rPr>
        <w:t>-- ASN1STOP</w:t>
      </w:r>
    </w:p>
    <w:p w14:paraId="7043FB34" w14:textId="77777777" w:rsidR="0012283E" w:rsidRDefault="0012283E" w:rsidP="0012283E">
      <w:pPr>
        <w:rPr>
          <w:rFonts w:ascii="Arial" w:hAnsi="Arial" w:cs="Arial"/>
        </w:rPr>
      </w:pPr>
    </w:p>
    <w:p w14:paraId="30F6A52A" w14:textId="071BB54C" w:rsidR="0012283E" w:rsidRDefault="0012283E" w:rsidP="0012283E">
      <w:pPr>
        <w:rPr>
          <w:i/>
        </w:rPr>
      </w:pPr>
      <w:r>
        <w:rPr>
          <w:rFonts w:ascii="Arial" w:hAnsi="Arial" w:cs="Arial"/>
        </w:rPr>
        <w:t xml:space="preserve">The CSI-RS resources for CBD are configured via the IE </w:t>
      </w:r>
      <w:proofErr w:type="spellStart"/>
      <w:r w:rsidRPr="006D0C02">
        <w:rPr>
          <w:i/>
        </w:rPr>
        <w:t>BeamFailureRecoveryConfig</w:t>
      </w:r>
      <w:proofErr w:type="spellEnd"/>
      <w:r>
        <w:rPr>
          <w:i/>
        </w:rPr>
        <w:t>.</w:t>
      </w:r>
    </w:p>
    <w:p w14:paraId="60039DD2" w14:textId="77777777" w:rsidR="0012283E" w:rsidRPr="006D0C02" w:rsidRDefault="0012283E" w:rsidP="0012283E">
      <w:pPr>
        <w:pStyle w:val="Heading4"/>
        <w:rPr>
          <w:i/>
        </w:rPr>
      </w:pPr>
      <w:bookmarkStart w:id="4" w:name="_Toc60777168"/>
      <w:bookmarkStart w:id="5" w:name="_Toc185577697"/>
      <w:r w:rsidRPr="006D0C02">
        <w:rPr>
          <w:i/>
        </w:rPr>
        <w:t>–</w:t>
      </w:r>
      <w:r w:rsidRPr="006D0C02">
        <w:rPr>
          <w:i/>
        </w:rPr>
        <w:tab/>
      </w:r>
      <w:proofErr w:type="spellStart"/>
      <w:r w:rsidRPr="006D0C02">
        <w:rPr>
          <w:i/>
        </w:rPr>
        <w:t>BeamFailureRecoveryConfig</w:t>
      </w:r>
      <w:bookmarkEnd w:id="4"/>
      <w:bookmarkEnd w:id="5"/>
      <w:proofErr w:type="spellEnd"/>
    </w:p>
    <w:p w14:paraId="05CA5A3C" w14:textId="77777777" w:rsidR="0012283E" w:rsidRPr="006D0C02" w:rsidRDefault="0012283E" w:rsidP="0012283E">
      <w:r w:rsidRPr="006D0C02">
        <w:t xml:space="preserve">The IE </w:t>
      </w:r>
      <w:proofErr w:type="spellStart"/>
      <w:r w:rsidRPr="006D0C02">
        <w:rPr>
          <w:i/>
        </w:rPr>
        <w:t>BeamFailureRecoveryConfig</w:t>
      </w:r>
      <w:proofErr w:type="spellEnd"/>
      <w:r w:rsidRPr="006D0C02">
        <w:t xml:space="preserve"> is used to configure the UE with RACH resources and candidate beams for beam failure recovery in case of beam failure detection. See also TS 38.321 [3], clause 5.1.1.</w:t>
      </w:r>
    </w:p>
    <w:p w14:paraId="3EF45436" w14:textId="77777777" w:rsidR="0012283E" w:rsidRPr="006D0C02" w:rsidRDefault="0012283E" w:rsidP="0012283E">
      <w:pPr>
        <w:pStyle w:val="TH"/>
      </w:pPr>
      <w:proofErr w:type="spellStart"/>
      <w:r w:rsidRPr="006D0C02">
        <w:rPr>
          <w:i/>
        </w:rPr>
        <w:t>BeamFailureRecoveryConfig</w:t>
      </w:r>
      <w:proofErr w:type="spellEnd"/>
      <w:r w:rsidRPr="006D0C02">
        <w:t xml:space="preserve"> information element</w:t>
      </w:r>
    </w:p>
    <w:p w14:paraId="3E4F8019" w14:textId="77777777" w:rsidR="0012283E" w:rsidRPr="006D0C02" w:rsidRDefault="0012283E" w:rsidP="0012283E">
      <w:pPr>
        <w:pStyle w:val="PL"/>
        <w:rPr>
          <w:color w:val="808080"/>
        </w:rPr>
      </w:pPr>
      <w:r w:rsidRPr="006D0C02">
        <w:rPr>
          <w:color w:val="808080"/>
        </w:rPr>
        <w:t>-- ASN1START</w:t>
      </w:r>
    </w:p>
    <w:p w14:paraId="0AF208D1" w14:textId="77777777" w:rsidR="0012283E" w:rsidRPr="006D0C02" w:rsidRDefault="0012283E" w:rsidP="0012283E">
      <w:pPr>
        <w:pStyle w:val="PL"/>
        <w:rPr>
          <w:color w:val="808080"/>
        </w:rPr>
      </w:pPr>
      <w:r w:rsidRPr="006D0C02">
        <w:rPr>
          <w:color w:val="808080"/>
        </w:rPr>
        <w:t>-- TAG-BEAMFAILURERECOVERYCONFIG-START</w:t>
      </w:r>
    </w:p>
    <w:p w14:paraId="0248E337" w14:textId="77777777" w:rsidR="0012283E" w:rsidRPr="006D0C02" w:rsidRDefault="0012283E" w:rsidP="0012283E">
      <w:pPr>
        <w:pStyle w:val="PL"/>
      </w:pPr>
    </w:p>
    <w:p w14:paraId="41416BAE" w14:textId="77777777" w:rsidR="0012283E" w:rsidRPr="006D0C02" w:rsidRDefault="0012283E" w:rsidP="0012283E">
      <w:pPr>
        <w:pStyle w:val="PL"/>
      </w:pPr>
      <w:r w:rsidRPr="006D0C02">
        <w:t xml:space="preserve">BeamFailureRecoveryConfig ::=       </w:t>
      </w:r>
      <w:r w:rsidRPr="006D0C02">
        <w:rPr>
          <w:color w:val="993366"/>
        </w:rPr>
        <w:t>SEQUENCE</w:t>
      </w:r>
      <w:r w:rsidRPr="006D0C02">
        <w:t xml:space="preserve"> {</w:t>
      </w:r>
    </w:p>
    <w:p w14:paraId="05CCBC9F" w14:textId="77777777" w:rsidR="0012283E" w:rsidRPr="006D0C02" w:rsidRDefault="0012283E" w:rsidP="0012283E">
      <w:pPr>
        <w:pStyle w:val="PL"/>
        <w:rPr>
          <w:color w:val="808080"/>
        </w:rPr>
      </w:pPr>
      <w:r w:rsidRPr="006D0C02">
        <w:t xml:space="preserve">    rootSequenceIndex-BFR               </w:t>
      </w:r>
      <w:r w:rsidRPr="006D0C02">
        <w:rPr>
          <w:color w:val="993366"/>
        </w:rPr>
        <w:t>INTEGER</w:t>
      </w:r>
      <w:r w:rsidRPr="006D0C02">
        <w:t xml:space="preserve"> (0..137)                                                          </w:t>
      </w:r>
      <w:r w:rsidRPr="006D0C02">
        <w:rPr>
          <w:color w:val="993366"/>
        </w:rPr>
        <w:t>OPTIONAL</w:t>
      </w:r>
      <w:r w:rsidRPr="006D0C02">
        <w:t xml:space="preserve">, </w:t>
      </w:r>
      <w:r w:rsidRPr="006D0C02">
        <w:rPr>
          <w:color w:val="808080"/>
        </w:rPr>
        <w:t>-- Need M</w:t>
      </w:r>
    </w:p>
    <w:p w14:paraId="1A6CD20B" w14:textId="77777777" w:rsidR="0012283E" w:rsidRPr="006D0C02" w:rsidRDefault="0012283E" w:rsidP="0012283E">
      <w:pPr>
        <w:pStyle w:val="PL"/>
        <w:rPr>
          <w:color w:val="808080"/>
        </w:rPr>
      </w:pPr>
      <w:r w:rsidRPr="006D0C02">
        <w:t xml:space="preserve">    rach-ConfigBFR                      RACH-ConfigGeneric                                                        </w:t>
      </w:r>
      <w:r w:rsidRPr="006D0C02">
        <w:rPr>
          <w:color w:val="993366"/>
        </w:rPr>
        <w:t>OPTIONAL</w:t>
      </w:r>
      <w:r w:rsidRPr="006D0C02">
        <w:t xml:space="preserve">, </w:t>
      </w:r>
      <w:r w:rsidRPr="006D0C02">
        <w:rPr>
          <w:color w:val="808080"/>
        </w:rPr>
        <w:t>-- Need M</w:t>
      </w:r>
    </w:p>
    <w:p w14:paraId="5BC29EE6" w14:textId="77777777" w:rsidR="0012283E" w:rsidRPr="006D0C02" w:rsidRDefault="0012283E" w:rsidP="0012283E">
      <w:pPr>
        <w:pStyle w:val="PL"/>
        <w:rPr>
          <w:color w:val="808080"/>
        </w:rPr>
      </w:pPr>
      <w:r w:rsidRPr="006D0C02">
        <w:t xml:space="preserve">    rsrp-ThresholdSSB                   RSRP-Range                                                                </w:t>
      </w:r>
      <w:r w:rsidRPr="006D0C02">
        <w:rPr>
          <w:color w:val="993366"/>
        </w:rPr>
        <w:t>OPTIONAL</w:t>
      </w:r>
      <w:r w:rsidRPr="006D0C02">
        <w:t xml:space="preserve">, </w:t>
      </w:r>
      <w:r w:rsidRPr="006D0C02">
        <w:rPr>
          <w:color w:val="808080"/>
        </w:rPr>
        <w:t>-- Need M</w:t>
      </w:r>
    </w:p>
    <w:p w14:paraId="5456D284" w14:textId="77777777" w:rsidR="0012283E" w:rsidRPr="006D0C02" w:rsidRDefault="0012283E" w:rsidP="0012283E">
      <w:pPr>
        <w:pStyle w:val="PL"/>
        <w:rPr>
          <w:color w:val="808080"/>
        </w:rPr>
      </w:pPr>
      <w:r w:rsidRPr="006D0C02">
        <w:lastRenderedPageBreak/>
        <w:t xml:space="preserve">    candidateBeamRSList                 </w:t>
      </w:r>
      <w:r w:rsidRPr="006D0C02">
        <w:rPr>
          <w:color w:val="993366"/>
        </w:rPr>
        <w:t>SEQUENCE</w:t>
      </w:r>
      <w:r w:rsidRPr="006D0C02">
        <w:t xml:space="preserve"> (</w:t>
      </w:r>
      <w:r w:rsidRPr="006D0C02">
        <w:rPr>
          <w:color w:val="993366"/>
        </w:rPr>
        <w:t>SIZE</w:t>
      </w:r>
      <w:r w:rsidRPr="006D0C02">
        <w:t>(1..maxNrofCandidateBeams))</w:t>
      </w:r>
      <w:r w:rsidRPr="006D0C02">
        <w:rPr>
          <w:color w:val="993366"/>
        </w:rPr>
        <w:t xml:space="preserve"> OF</w:t>
      </w:r>
      <w:r w:rsidRPr="006D0C02">
        <w:t xml:space="preserve"> PRACH-ResourceDedicatedBFR   </w:t>
      </w:r>
      <w:r w:rsidRPr="006D0C02">
        <w:rPr>
          <w:color w:val="993366"/>
        </w:rPr>
        <w:t>OPTIONAL</w:t>
      </w:r>
      <w:r w:rsidRPr="006D0C02">
        <w:t xml:space="preserve">, </w:t>
      </w:r>
      <w:r w:rsidRPr="006D0C02">
        <w:rPr>
          <w:color w:val="808080"/>
        </w:rPr>
        <w:t>-- Need M</w:t>
      </w:r>
    </w:p>
    <w:p w14:paraId="21D7008D" w14:textId="77777777" w:rsidR="0012283E" w:rsidRPr="006D0C02" w:rsidRDefault="0012283E" w:rsidP="0012283E">
      <w:pPr>
        <w:pStyle w:val="PL"/>
      </w:pPr>
      <w:r w:rsidRPr="006D0C02">
        <w:t xml:space="preserve">    ssb-perRACH-Occasion                </w:t>
      </w:r>
      <w:r w:rsidRPr="006D0C02">
        <w:rPr>
          <w:color w:val="993366"/>
        </w:rPr>
        <w:t>ENUMERATED</w:t>
      </w:r>
      <w:r w:rsidRPr="006D0C02">
        <w:t xml:space="preserve"> {oneEighth, oneFourth, oneHalf, one, two,</w:t>
      </w:r>
    </w:p>
    <w:p w14:paraId="503CD898" w14:textId="77777777" w:rsidR="0012283E" w:rsidRPr="006D0C02" w:rsidRDefault="0012283E" w:rsidP="0012283E">
      <w:pPr>
        <w:pStyle w:val="PL"/>
        <w:rPr>
          <w:color w:val="808080"/>
        </w:rPr>
      </w:pPr>
      <w:r w:rsidRPr="006D0C02">
        <w:t xml:space="preserve">                                                       four, eight, sixteen}                                      </w:t>
      </w:r>
      <w:r w:rsidRPr="006D0C02">
        <w:rPr>
          <w:color w:val="993366"/>
        </w:rPr>
        <w:t>OPTIONAL</w:t>
      </w:r>
      <w:r w:rsidRPr="006D0C02">
        <w:t xml:space="preserve">, </w:t>
      </w:r>
      <w:r w:rsidRPr="006D0C02">
        <w:rPr>
          <w:color w:val="808080"/>
        </w:rPr>
        <w:t>-- Need M</w:t>
      </w:r>
    </w:p>
    <w:p w14:paraId="494E21F9" w14:textId="77777777" w:rsidR="0012283E" w:rsidRPr="006D0C02" w:rsidRDefault="0012283E" w:rsidP="0012283E">
      <w:pPr>
        <w:pStyle w:val="PL"/>
        <w:rPr>
          <w:color w:val="808080"/>
        </w:rPr>
      </w:pPr>
      <w:r w:rsidRPr="006D0C02">
        <w:t xml:space="preserve">    ra-ssb-OccasionMaskIndex            </w:t>
      </w:r>
      <w:r w:rsidRPr="006D0C02">
        <w:rPr>
          <w:color w:val="993366"/>
        </w:rPr>
        <w:t>INTEGER</w:t>
      </w:r>
      <w:r w:rsidRPr="006D0C02">
        <w:t xml:space="preserve"> (0..15)                                                           </w:t>
      </w:r>
      <w:r w:rsidRPr="006D0C02">
        <w:rPr>
          <w:color w:val="993366"/>
        </w:rPr>
        <w:t>OPTIONAL</w:t>
      </w:r>
      <w:r w:rsidRPr="006D0C02">
        <w:t xml:space="preserve">, </w:t>
      </w:r>
      <w:r w:rsidRPr="006D0C02">
        <w:rPr>
          <w:color w:val="808080"/>
        </w:rPr>
        <w:t>-- Need M</w:t>
      </w:r>
    </w:p>
    <w:p w14:paraId="557A36BB" w14:textId="77777777" w:rsidR="0012283E" w:rsidRPr="006D0C02" w:rsidRDefault="0012283E" w:rsidP="0012283E">
      <w:pPr>
        <w:pStyle w:val="PL"/>
        <w:rPr>
          <w:color w:val="808080"/>
        </w:rPr>
      </w:pPr>
      <w:r w:rsidRPr="006D0C02">
        <w:t xml:space="preserve">    recoverySearchSpaceId               SearchSpaceId                                                             </w:t>
      </w:r>
      <w:r w:rsidRPr="006D0C02">
        <w:rPr>
          <w:color w:val="993366"/>
        </w:rPr>
        <w:t>OPTIONAL</w:t>
      </w:r>
      <w:r w:rsidRPr="006D0C02">
        <w:t xml:space="preserve">, </w:t>
      </w:r>
      <w:r w:rsidRPr="006D0C02">
        <w:rPr>
          <w:color w:val="808080"/>
        </w:rPr>
        <w:t>-- Need R</w:t>
      </w:r>
    </w:p>
    <w:p w14:paraId="4C9285A4" w14:textId="77777777" w:rsidR="0012283E" w:rsidRPr="006D0C02" w:rsidRDefault="0012283E" w:rsidP="0012283E">
      <w:pPr>
        <w:pStyle w:val="PL"/>
        <w:rPr>
          <w:color w:val="808080"/>
        </w:rPr>
      </w:pPr>
      <w:r w:rsidRPr="006D0C02">
        <w:t xml:space="preserve">    ra-Prioritization                   RA-Prioritization                                                         </w:t>
      </w:r>
      <w:r w:rsidRPr="006D0C02">
        <w:rPr>
          <w:color w:val="993366"/>
        </w:rPr>
        <w:t>OPTIONAL</w:t>
      </w:r>
      <w:r w:rsidRPr="006D0C02">
        <w:t xml:space="preserve">, </w:t>
      </w:r>
      <w:r w:rsidRPr="006D0C02">
        <w:rPr>
          <w:color w:val="808080"/>
        </w:rPr>
        <w:t>-- Need R</w:t>
      </w:r>
    </w:p>
    <w:p w14:paraId="2C1DB906" w14:textId="77777777" w:rsidR="0012283E" w:rsidRPr="006D0C02" w:rsidRDefault="0012283E" w:rsidP="0012283E">
      <w:pPr>
        <w:pStyle w:val="PL"/>
        <w:rPr>
          <w:color w:val="808080"/>
        </w:rPr>
      </w:pPr>
      <w:r w:rsidRPr="006D0C02">
        <w:t xml:space="preserve">    beamFailureRecoveryTimer            </w:t>
      </w:r>
      <w:r w:rsidRPr="006D0C02">
        <w:rPr>
          <w:color w:val="993366"/>
        </w:rPr>
        <w:t>ENUMERATED</w:t>
      </w:r>
      <w:r w:rsidRPr="006D0C02">
        <w:t xml:space="preserve"> {ms10, ms20, ms40, ms60, ms80, ms100, ms150, ms200}            </w:t>
      </w:r>
      <w:r w:rsidRPr="006D0C02">
        <w:rPr>
          <w:color w:val="993366"/>
        </w:rPr>
        <w:t>OPTIONAL</w:t>
      </w:r>
      <w:r w:rsidRPr="006D0C02">
        <w:t xml:space="preserve">, </w:t>
      </w:r>
      <w:r w:rsidRPr="006D0C02">
        <w:rPr>
          <w:color w:val="808080"/>
        </w:rPr>
        <w:t>-- Need M</w:t>
      </w:r>
    </w:p>
    <w:p w14:paraId="0B4FE9DC" w14:textId="77777777" w:rsidR="0012283E" w:rsidRPr="006D0C02" w:rsidRDefault="0012283E" w:rsidP="0012283E">
      <w:pPr>
        <w:pStyle w:val="PL"/>
      </w:pPr>
      <w:r w:rsidRPr="006D0C02">
        <w:t xml:space="preserve">    ...,</w:t>
      </w:r>
    </w:p>
    <w:p w14:paraId="13CB45C3" w14:textId="77777777" w:rsidR="0012283E" w:rsidRPr="006D0C02" w:rsidRDefault="0012283E" w:rsidP="0012283E">
      <w:pPr>
        <w:pStyle w:val="PL"/>
      </w:pPr>
      <w:r w:rsidRPr="006D0C02">
        <w:t xml:space="preserve">    [[</w:t>
      </w:r>
    </w:p>
    <w:p w14:paraId="783FFD16" w14:textId="77777777" w:rsidR="0012283E" w:rsidRPr="006D0C02" w:rsidRDefault="0012283E" w:rsidP="0012283E">
      <w:pPr>
        <w:pStyle w:val="PL"/>
        <w:rPr>
          <w:color w:val="808080"/>
        </w:rPr>
      </w:pPr>
      <w:r w:rsidRPr="006D0C02">
        <w:t xml:space="preserve">    msg1-SubcarrierSpacing              SubcarrierSpacing                                                         </w:t>
      </w:r>
      <w:r w:rsidRPr="006D0C02">
        <w:rPr>
          <w:color w:val="993366"/>
        </w:rPr>
        <w:t>OPTIONAL</w:t>
      </w:r>
      <w:r w:rsidRPr="006D0C02">
        <w:t xml:space="preserve">  </w:t>
      </w:r>
      <w:r w:rsidRPr="006D0C02">
        <w:rPr>
          <w:color w:val="808080"/>
        </w:rPr>
        <w:t>-- Need M</w:t>
      </w:r>
    </w:p>
    <w:p w14:paraId="49DD3E7C" w14:textId="77777777" w:rsidR="0012283E" w:rsidRPr="006D0C02" w:rsidRDefault="0012283E" w:rsidP="0012283E">
      <w:pPr>
        <w:pStyle w:val="PL"/>
      </w:pPr>
      <w:r w:rsidRPr="006D0C02">
        <w:t xml:space="preserve">    ]],</w:t>
      </w:r>
    </w:p>
    <w:p w14:paraId="47B300E0" w14:textId="77777777" w:rsidR="0012283E" w:rsidRPr="006D0C02" w:rsidRDefault="0012283E" w:rsidP="0012283E">
      <w:pPr>
        <w:pStyle w:val="PL"/>
      </w:pPr>
      <w:r w:rsidRPr="006D0C02">
        <w:t xml:space="preserve">    [[</w:t>
      </w:r>
    </w:p>
    <w:p w14:paraId="39356572" w14:textId="77777777" w:rsidR="0012283E" w:rsidRPr="006D0C02" w:rsidRDefault="0012283E" w:rsidP="0012283E">
      <w:pPr>
        <w:pStyle w:val="PL"/>
        <w:rPr>
          <w:color w:val="808080"/>
        </w:rPr>
      </w:pPr>
      <w:r w:rsidRPr="006D0C02">
        <w:t xml:space="preserve">    ra-PrioritizationTwoStep-r16        RA-Prioritization                                                         </w:t>
      </w:r>
      <w:r w:rsidRPr="006D0C02">
        <w:rPr>
          <w:color w:val="993366"/>
        </w:rPr>
        <w:t>OPTIONAL</w:t>
      </w:r>
      <w:r w:rsidRPr="006D0C02">
        <w:t xml:space="preserve">, </w:t>
      </w:r>
      <w:r w:rsidRPr="006D0C02">
        <w:rPr>
          <w:color w:val="808080"/>
        </w:rPr>
        <w:t>-- Need R</w:t>
      </w:r>
    </w:p>
    <w:p w14:paraId="5081989C" w14:textId="77777777" w:rsidR="0012283E" w:rsidRPr="006D0C02" w:rsidRDefault="0012283E" w:rsidP="0012283E">
      <w:pPr>
        <w:pStyle w:val="PL"/>
        <w:rPr>
          <w:color w:val="808080"/>
        </w:rPr>
      </w:pPr>
      <w:r w:rsidRPr="006D0C02">
        <w:t xml:space="preserve">    candidateBeamRSListExt-v1610        SetupRelease{ CandidateBeamRSListExt-r16 }                                </w:t>
      </w:r>
      <w:r w:rsidRPr="006D0C02">
        <w:rPr>
          <w:color w:val="993366"/>
        </w:rPr>
        <w:t>OPTIONAL</w:t>
      </w:r>
      <w:r w:rsidRPr="006D0C02">
        <w:t xml:space="preserve">  </w:t>
      </w:r>
      <w:r w:rsidRPr="006D0C02">
        <w:rPr>
          <w:color w:val="808080"/>
        </w:rPr>
        <w:t>-- Need M</w:t>
      </w:r>
    </w:p>
    <w:p w14:paraId="16C87C7B" w14:textId="77777777" w:rsidR="0012283E" w:rsidRPr="006D0C02" w:rsidRDefault="0012283E" w:rsidP="0012283E">
      <w:pPr>
        <w:pStyle w:val="PL"/>
      </w:pPr>
      <w:r w:rsidRPr="006D0C02">
        <w:t xml:space="preserve">    ]],</w:t>
      </w:r>
    </w:p>
    <w:p w14:paraId="245C2C10" w14:textId="77777777" w:rsidR="0012283E" w:rsidRPr="006D0C02" w:rsidRDefault="0012283E" w:rsidP="0012283E">
      <w:pPr>
        <w:pStyle w:val="PL"/>
      </w:pPr>
      <w:r w:rsidRPr="006D0C02">
        <w:t xml:space="preserve">    [[</w:t>
      </w:r>
    </w:p>
    <w:p w14:paraId="7F13302F" w14:textId="77777777" w:rsidR="0012283E" w:rsidRPr="006D0C02" w:rsidRDefault="0012283E" w:rsidP="0012283E">
      <w:pPr>
        <w:pStyle w:val="PL"/>
        <w:rPr>
          <w:color w:val="808080"/>
        </w:rPr>
      </w:pPr>
      <w:r w:rsidRPr="006D0C02">
        <w:t xml:space="preserve">    spCell-BFR-CBRA-r16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1E2C7B21" w14:textId="77777777" w:rsidR="0012283E" w:rsidRPr="006D0C02" w:rsidRDefault="0012283E" w:rsidP="0012283E">
      <w:pPr>
        <w:pStyle w:val="PL"/>
      </w:pPr>
      <w:r w:rsidRPr="006D0C02">
        <w:t xml:space="preserve">    ]]</w:t>
      </w:r>
    </w:p>
    <w:p w14:paraId="2B7C64CD" w14:textId="77777777" w:rsidR="0012283E" w:rsidRPr="006D0C02" w:rsidRDefault="0012283E" w:rsidP="0012283E">
      <w:pPr>
        <w:pStyle w:val="PL"/>
      </w:pPr>
      <w:r w:rsidRPr="006D0C02">
        <w:t>}</w:t>
      </w:r>
    </w:p>
    <w:p w14:paraId="5E33CEB5" w14:textId="77777777" w:rsidR="0012283E" w:rsidRPr="006D0C02" w:rsidRDefault="0012283E" w:rsidP="0012283E">
      <w:pPr>
        <w:pStyle w:val="PL"/>
      </w:pPr>
    </w:p>
    <w:p w14:paraId="048DE57A" w14:textId="77777777" w:rsidR="0012283E" w:rsidRPr="006D0C02" w:rsidRDefault="0012283E" w:rsidP="0012283E">
      <w:pPr>
        <w:pStyle w:val="PL"/>
      </w:pPr>
      <w:r w:rsidRPr="006D0C02">
        <w:t xml:space="preserve">PRACH-ResourceDedicatedBFR ::=      </w:t>
      </w:r>
      <w:r w:rsidRPr="006D0C02">
        <w:rPr>
          <w:color w:val="993366"/>
        </w:rPr>
        <w:t>CHOICE</w:t>
      </w:r>
      <w:r w:rsidRPr="006D0C02">
        <w:t xml:space="preserve"> {</w:t>
      </w:r>
    </w:p>
    <w:p w14:paraId="52A92620" w14:textId="77777777" w:rsidR="0012283E" w:rsidRPr="006D0C02" w:rsidRDefault="0012283E" w:rsidP="0012283E">
      <w:pPr>
        <w:pStyle w:val="PL"/>
      </w:pPr>
      <w:r w:rsidRPr="006D0C02">
        <w:t xml:space="preserve">    ssb                                 BFR-SSB-Resource,</w:t>
      </w:r>
    </w:p>
    <w:p w14:paraId="3E288B4B" w14:textId="77777777" w:rsidR="0012283E" w:rsidRPr="006D0C02" w:rsidRDefault="0012283E" w:rsidP="0012283E">
      <w:pPr>
        <w:pStyle w:val="PL"/>
      </w:pPr>
      <w:r w:rsidRPr="006D0C02">
        <w:t xml:space="preserve">    csi-RS                              BFR-CSIRS-Resource</w:t>
      </w:r>
    </w:p>
    <w:p w14:paraId="347484C7" w14:textId="77777777" w:rsidR="0012283E" w:rsidRPr="006D0C02" w:rsidRDefault="0012283E" w:rsidP="0012283E">
      <w:pPr>
        <w:pStyle w:val="PL"/>
      </w:pPr>
      <w:r w:rsidRPr="006D0C02">
        <w:t>}</w:t>
      </w:r>
    </w:p>
    <w:p w14:paraId="75169989" w14:textId="77777777" w:rsidR="0012283E" w:rsidRPr="006D0C02" w:rsidRDefault="0012283E" w:rsidP="0012283E">
      <w:pPr>
        <w:pStyle w:val="PL"/>
      </w:pPr>
    </w:p>
    <w:p w14:paraId="7F0D1567" w14:textId="77777777" w:rsidR="0012283E" w:rsidRPr="006D0C02" w:rsidRDefault="0012283E" w:rsidP="0012283E">
      <w:pPr>
        <w:pStyle w:val="PL"/>
      </w:pPr>
      <w:r w:rsidRPr="006D0C02">
        <w:t xml:space="preserve">BFR-SSB-Resource ::=                </w:t>
      </w:r>
      <w:r w:rsidRPr="006D0C02">
        <w:rPr>
          <w:color w:val="993366"/>
        </w:rPr>
        <w:t>SEQUENCE</w:t>
      </w:r>
      <w:r w:rsidRPr="006D0C02">
        <w:t xml:space="preserve"> {</w:t>
      </w:r>
    </w:p>
    <w:p w14:paraId="33FAFB57" w14:textId="77777777" w:rsidR="0012283E" w:rsidRPr="006D0C02" w:rsidRDefault="0012283E" w:rsidP="0012283E">
      <w:pPr>
        <w:pStyle w:val="PL"/>
      </w:pPr>
      <w:r w:rsidRPr="006D0C02">
        <w:t xml:space="preserve">    ssb                                 SSB-Index,</w:t>
      </w:r>
    </w:p>
    <w:p w14:paraId="3E891A3D" w14:textId="77777777" w:rsidR="0012283E" w:rsidRPr="006D0C02" w:rsidRDefault="0012283E" w:rsidP="0012283E">
      <w:pPr>
        <w:pStyle w:val="PL"/>
      </w:pPr>
      <w:r w:rsidRPr="006D0C02">
        <w:t xml:space="preserve">    ra-PreambleIndex                    </w:t>
      </w:r>
      <w:r w:rsidRPr="006D0C02">
        <w:rPr>
          <w:color w:val="993366"/>
        </w:rPr>
        <w:t>INTEGER</w:t>
      </w:r>
      <w:r w:rsidRPr="006D0C02">
        <w:t xml:space="preserve"> (0..63),</w:t>
      </w:r>
    </w:p>
    <w:p w14:paraId="2CC063A3" w14:textId="77777777" w:rsidR="0012283E" w:rsidRPr="006D0C02" w:rsidRDefault="0012283E" w:rsidP="0012283E">
      <w:pPr>
        <w:pStyle w:val="PL"/>
      </w:pPr>
      <w:r w:rsidRPr="006D0C02">
        <w:t xml:space="preserve">    ...</w:t>
      </w:r>
    </w:p>
    <w:p w14:paraId="6BBB3702" w14:textId="77777777" w:rsidR="0012283E" w:rsidRPr="006D0C02" w:rsidRDefault="0012283E" w:rsidP="0012283E">
      <w:pPr>
        <w:pStyle w:val="PL"/>
      </w:pPr>
      <w:r w:rsidRPr="006D0C02">
        <w:t>}</w:t>
      </w:r>
    </w:p>
    <w:p w14:paraId="083A3CEB" w14:textId="77777777" w:rsidR="0012283E" w:rsidRPr="006D0C02" w:rsidRDefault="0012283E" w:rsidP="0012283E">
      <w:pPr>
        <w:pStyle w:val="PL"/>
      </w:pPr>
    </w:p>
    <w:p w14:paraId="3D3FBA25" w14:textId="77777777" w:rsidR="0012283E" w:rsidRPr="006D0C02" w:rsidRDefault="0012283E" w:rsidP="0012283E">
      <w:pPr>
        <w:pStyle w:val="PL"/>
      </w:pPr>
      <w:r w:rsidRPr="006D0C02">
        <w:t xml:space="preserve">BFR-CSIRS-Resource ::=              </w:t>
      </w:r>
      <w:r w:rsidRPr="006D0C02">
        <w:rPr>
          <w:color w:val="993366"/>
        </w:rPr>
        <w:t>SEQUENCE</w:t>
      </w:r>
      <w:r w:rsidRPr="006D0C02">
        <w:t xml:space="preserve"> {</w:t>
      </w:r>
    </w:p>
    <w:p w14:paraId="50D4EED0" w14:textId="77777777" w:rsidR="0012283E" w:rsidRPr="006D0C02" w:rsidRDefault="0012283E" w:rsidP="0012283E">
      <w:pPr>
        <w:pStyle w:val="PL"/>
      </w:pPr>
      <w:r w:rsidRPr="006D0C02">
        <w:t xml:space="preserve">    csi-RS                              NZP-CSI-RS-ResourceId,</w:t>
      </w:r>
    </w:p>
    <w:p w14:paraId="13DA8572" w14:textId="77777777" w:rsidR="0012283E" w:rsidRPr="006D0C02" w:rsidRDefault="0012283E" w:rsidP="0012283E">
      <w:pPr>
        <w:pStyle w:val="PL"/>
        <w:rPr>
          <w:color w:val="808080"/>
        </w:rPr>
      </w:pPr>
      <w:r w:rsidRPr="006D0C02">
        <w:t xml:space="preserve">    ra-OccasionList                     </w:t>
      </w:r>
      <w:r w:rsidRPr="006D0C02">
        <w:rPr>
          <w:color w:val="993366"/>
        </w:rPr>
        <w:t>SEQUENCE</w:t>
      </w:r>
      <w:r w:rsidRPr="006D0C02">
        <w:t xml:space="preserve"> (</w:t>
      </w:r>
      <w:r w:rsidRPr="006D0C02">
        <w:rPr>
          <w:color w:val="993366"/>
        </w:rPr>
        <w:t>SIZE</w:t>
      </w:r>
      <w:r w:rsidRPr="006D0C02">
        <w:t>(1..maxRA-OccasionsPerCSIRS))</w:t>
      </w:r>
      <w:r w:rsidRPr="006D0C02">
        <w:rPr>
          <w:color w:val="993366"/>
        </w:rPr>
        <w:t xml:space="preserve"> OF</w:t>
      </w:r>
      <w:r w:rsidRPr="006D0C02">
        <w:t xml:space="preserve"> </w:t>
      </w:r>
      <w:r w:rsidRPr="006D0C02">
        <w:rPr>
          <w:color w:val="993366"/>
        </w:rPr>
        <w:t>INTEGER</w:t>
      </w:r>
      <w:r w:rsidRPr="006D0C02">
        <w:t xml:space="preserve"> (0..maxRA-Occasions-1)   </w:t>
      </w:r>
      <w:r w:rsidRPr="006D0C02">
        <w:rPr>
          <w:color w:val="993366"/>
        </w:rPr>
        <w:t>OPTIONAL</w:t>
      </w:r>
      <w:r w:rsidRPr="006D0C02">
        <w:t xml:space="preserve">,   </w:t>
      </w:r>
      <w:r w:rsidRPr="006D0C02">
        <w:rPr>
          <w:color w:val="808080"/>
        </w:rPr>
        <w:t>-- Need R</w:t>
      </w:r>
    </w:p>
    <w:p w14:paraId="413E1EC3" w14:textId="77777777" w:rsidR="0012283E" w:rsidRPr="006D0C02" w:rsidRDefault="0012283E" w:rsidP="0012283E">
      <w:pPr>
        <w:pStyle w:val="PL"/>
        <w:rPr>
          <w:color w:val="808080"/>
        </w:rPr>
      </w:pPr>
      <w:r w:rsidRPr="006D0C02">
        <w:t xml:space="preserve">    ra-PreambleIndex                    </w:t>
      </w:r>
      <w:r w:rsidRPr="006D0C02">
        <w:rPr>
          <w:color w:val="993366"/>
        </w:rPr>
        <w:t>INTEGER</w:t>
      </w:r>
      <w:r w:rsidRPr="006D0C02">
        <w:t xml:space="preserve"> (0..63)                                                                 </w:t>
      </w:r>
      <w:r w:rsidRPr="006D0C02">
        <w:rPr>
          <w:color w:val="993366"/>
        </w:rPr>
        <w:t>OPTIONAL</w:t>
      </w:r>
      <w:r w:rsidRPr="006D0C02">
        <w:t xml:space="preserve">,   </w:t>
      </w:r>
      <w:r w:rsidRPr="006D0C02">
        <w:rPr>
          <w:color w:val="808080"/>
        </w:rPr>
        <w:t>-- Need R</w:t>
      </w:r>
    </w:p>
    <w:p w14:paraId="072EE919" w14:textId="77777777" w:rsidR="0012283E" w:rsidRPr="006D0C02" w:rsidRDefault="0012283E" w:rsidP="0012283E">
      <w:pPr>
        <w:pStyle w:val="PL"/>
      </w:pPr>
      <w:r w:rsidRPr="006D0C02">
        <w:t xml:space="preserve">    ...</w:t>
      </w:r>
    </w:p>
    <w:p w14:paraId="2DB117C9" w14:textId="77777777" w:rsidR="0012283E" w:rsidRPr="006D0C02" w:rsidRDefault="0012283E" w:rsidP="0012283E">
      <w:pPr>
        <w:pStyle w:val="PL"/>
      </w:pPr>
      <w:r w:rsidRPr="006D0C02">
        <w:t>}</w:t>
      </w:r>
    </w:p>
    <w:p w14:paraId="7DEA3A3B" w14:textId="77777777" w:rsidR="0012283E" w:rsidRPr="006D0C02" w:rsidRDefault="0012283E" w:rsidP="0012283E">
      <w:pPr>
        <w:pStyle w:val="PL"/>
      </w:pPr>
    </w:p>
    <w:p w14:paraId="1DC8DCD3" w14:textId="77777777" w:rsidR="0012283E" w:rsidRPr="006D0C02" w:rsidRDefault="0012283E" w:rsidP="0012283E">
      <w:pPr>
        <w:pStyle w:val="PL"/>
      </w:pPr>
      <w:r w:rsidRPr="006D0C02">
        <w:t xml:space="preserve">CandidateBeamRSListExt-r16::=       </w:t>
      </w:r>
      <w:r w:rsidRPr="006D0C02">
        <w:rPr>
          <w:color w:val="993366"/>
        </w:rPr>
        <w:t>SEQUENCE</w:t>
      </w:r>
      <w:r w:rsidRPr="006D0C02">
        <w:t xml:space="preserve"> (</w:t>
      </w:r>
      <w:r w:rsidRPr="006D0C02">
        <w:rPr>
          <w:color w:val="993366"/>
        </w:rPr>
        <w:t>SIZE</w:t>
      </w:r>
      <w:r w:rsidRPr="006D0C02">
        <w:t>(1.. maxNrofCandidateBeamsExt-r16))</w:t>
      </w:r>
      <w:r w:rsidRPr="006D0C02">
        <w:rPr>
          <w:color w:val="993366"/>
        </w:rPr>
        <w:t xml:space="preserve"> OF</w:t>
      </w:r>
      <w:r w:rsidRPr="006D0C02">
        <w:t xml:space="preserve"> PRACH-ResourceDedicatedBFR</w:t>
      </w:r>
    </w:p>
    <w:p w14:paraId="3DCC5A00" w14:textId="77777777" w:rsidR="0012283E" w:rsidRPr="006D0C02" w:rsidRDefault="0012283E" w:rsidP="0012283E">
      <w:pPr>
        <w:pStyle w:val="PL"/>
      </w:pPr>
    </w:p>
    <w:p w14:paraId="74D6FE7F" w14:textId="77777777" w:rsidR="000A19B1" w:rsidRPr="006C2629" w:rsidRDefault="000A19B1" w:rsidP="0083352D">
      <w:pPr>
        <w:rPr>
          <w:rFonts w:ascii="Arial" w:hAnsi="Arial" w:cs="Arial"/>
        </w:rPr>
      </w:pPr>
    </w:p>
    <w:p w14:paraId="77FE680D" w14:textId="77777777" w:rsidR="0012283E" w:rsidRDefault="003035F9" w:rsidP="00486F98">
      <w:pPr>
        <w:rPr>
          <w:rFonts w:ascii="Arial" w:hAnsi="Arial" w:cs="Arial"/>
        </w:rPr>
      </w:pPr>
      <w:r>
        <w:rPr>
          <w:rFonts w:ascii="Arial" w:hAnsi="Arial" w:cs="Arial"/>
        </w:rPr>
        <w:t>It is reasonable to reuse the same RAN1 agreements for CSI-RS based L1 measurement for RLM/BFD/CBD, given the UE may experience different interference (e.g., CLI) level between non SBFD symbols and SBFD symbols. It is not preferred for the UE to mix measurement samples derived from CSI-RS transmissions in non SBFD symbols and measurement samples derived from CSI-RS transmissions in SBFD symbols in the same measurement occasion/measurement window. Same as for CSI measurements, the network may configure the valid symbol type for CSI-RS based RLM/BFD/CBD measurements</w:t>
      </w:r>
      <w:r w:rsidR="0012283E">
        <w:rPr>
          <w:rFonts w:ascii="Arial" w:hAnsi="Arial" w:cs="Arial"/>
        </w:rPr>
        <w:t>.</w:t>
      </w:r>
    </w:p>
    <w:p w14:paraId="6B16C5E3" w14:textId="3938BECF" w:rsidR="0012283E" w:rsidRPr="006467B6" w:rsidRDefault="0012283E" w:rsidP="0012283E">
      <w:pPr>
        <w:pStyle w:val="Observation"/>
        <w:tabs>
          <w:tab w:val="num" w:pos="3554"/>
        </w:tabs>
        <w:spacing w:before="240"/>
        <w:ind w:left="360" w:hanging="360"/>
      </w:pPr>
      <w:bookmarkStart w:id="6" w:name="_Toc189749470"/>
      <w:r>
        <w:rPr>
          <w:rFonts w:cs="Arial"/>
          <w:lang w:eastAsia="zh-CN"/>
        </w:rPr>
        <w:t>It is reasonable to reuse RAN1 agreements for CSI-RS report for CSI-RS based RLM/BFD/CBD measurements.</w:t>
      </w:r>
      <w:bookmarkEnd w:id="6"/>
    </w:p>
    <w:p w14:paraId="115FCE1C" w14:textId="77777777" w:rsidR="0012283E" w:rsidRDefault="0012283E" w:rsidP="0012283E">
      <w:pPr>
        <w:pStyle w:val="Comments"/>
        <w:rPr>
          <w:i w:val="0"/>
          <w:iCs w:val="0"/>
          <w:lang w:eastAsia="zh-CN"/>
        </w:rPr>
      </w:pPr>
    </w:p>
    <w:p w14:paraId="2372C192" w14:textId="0AAE81F9" w:rsidR="0012283E" w:rsidRPr="00777B2E" w:rsidRDefault="0012283E" w:rsidP="0012283E">
      <w:pPr>
        <w:pStyle w:val="Proposal"/>
        <w:tabs>
          <w:tab w:val="clear" w:pos="1304"/>
          <w:tab w:val="num" w:pos="8533"/>
        </w:tabs>
        <w:ind w:left="1701" w:hanging="1701"/>
      </w:pPr>
      <w:bookmarkStart w:id="7" w:name="_Toc189749471"/>
      <w:r>
        <w:t xml:space="preserve">The network configures the valid symbol type for </w:t>
      </w:r>
      <w:r>
        <w:rPr>
          <w:rFonts w:cs="Arial"/>
        </w:rPr>
        <w:t>CSI-RS based RLM/BFD/CBD measurement</w:t>
      </w:r>
      <w:r>
        <w:rPr>
          <w:rFonts w:cs="Arial"/>
          <w:lang w:val="en-US"/>
        </w:rPr>
        <w:t>.</w:t>
      </w:r>
      <w:bookmarkEnd w:id="7"/>
    </w:p>
    <w:p w14:paraId="7B118EE1" w14:textId="65E1131F" w:rsidR="003035F9" w:rsidRDefault="0012283E" w:rsidP="00486F98">
      <w:pPr>
        <w:rPr>
          <w:rFonts w:ascii="Arial" w:hAnsi="Arial" w:cs="Arial"/>
          <w:i/>
          <w:sz w:val="18"/>
          <w:szCs w:val="18"/>
        </w:rPr>
      </w:pPr>
      <w:r>
        <w:rPr>
          <w:rFonts w:ascii="Arial" w:hAnsi="Arial" w:cs="Arial"/>
        </w:rPr>
        <w:t xml:space="preserve">The field indicating the valid symbol type can be included in IE </w:t>
      </w:r>
      <w:proofErr w:type="spellStart"/>
      <w:r w:rsidRPr="002F1447">
        <w:rPr>
          <w:rFonts w:ascii="Arial" w:hAnsi="Arial" w:cs="Arial"/>
          <w:i/>
          <w:sz w:val="18"/>
          <w:szCs w:val="18"/>
        </w:rPr>
        <w:t>RadioLinkMonitoringConfig</w:t>
      </w:r>
      <w:proofErr w:type="spellEnd"/>
      <w:r>
        <w:rPr>
          <w:rFonts w:ascii="Arial" w:hAnsi="Arial" w:cs="Arial"/>
          <w:i/>
          <w:sz w:val="18"/>
          <w:szCs w:val="18"/>
        </w:rPr>
        <w:t xml:space="preserve"> and </w:t>
      </w:r>
      <w:proofErr w:type="spellStart"/>
      <w:r>
        <w:rPr>
          <w:rFonts w:ascii="Arial" w:hAnsi="Arial" w:cs="Arial"/>
          <w:i/>
          <w:sz w:val="18"/>
          <w:szCs w:val="18"/>
        </w:rPr>
        <w:t>BeamFailureRecoveryConfig</w:t>
      </w:r>
      <w:proofErr w:type="spellEnd"/>
    </w:p>
    <w:p w14:paraId="7E5ED96E" w14:textId="6482E936" w:rsidR="0012283E" w:rsidRPr="006C2629" w:rsidRDefault="0012283E" w:rsidP="00B12904">
      <w:pPr>
        <w:pStyle w:val="Proposal"/>
      </w:pPr>
      <w:bookmarkStart w:id="8" w:name="_Toc189749472"/>
      <w:r w:rsidRPr="003E471A">
        <w:lastRenderedPageBreak/>
        <w:t xml:space="preserve">The field indicating the valid symbol type is included in IE </w:t>
      </w:r>
      <w:proofErr w:type="spellStart"/>
      <w:r w:rsidRPr="006C2629">
        <w:rPr>
          <w:sz w:val="18"/>
          <w:szCs w:val="18"/>
        </w:rPr>
        <w:t>RadioLinkMonitoringConfig</w:t>
      </w:r>
      <w:proofErr w:type="spellEnd"/>
      <w:r w:rsidRPr="006C2629">
        <w:rPr>
          <w:sz w:val="18"/>
          <w:szCs w:val="18"/>
        </w:rPr>
        <w:t xml:space="preserve"> and </w:t>
      </w:r>
      <w:proofErr w:type="spellStart"/>
      <w:r w:rsidRPr="006C2629">
        <w:rPr>
          <w:sz w:val="18"/>
          <w:szCs w:val="18"/>
        </w:rPr>
        <w:t>BeamFailureRecoveryConfig</w:t>
      </w:r>
      <w:bookmarkEnd w:id="8"/>
      <w:proofErr w:type="spellEnd"/>
    </w:p>
    <w:p w14:paraId="3DC8645C" w14:textId="1B7CDA6E" w:rsidR="00F53A8C" w:rsidRDefault="0074402A" w:rsidP="0083352D">
      <w:pPr>
        <w:rPr>
          <w:rFonts w:ascii="Arial" w:hAnsi="Arial" w:cs="Arial"/>
        </w:rPr>
      </w:pPr>
      <w:r>
        <w:rPr>
          <w:rFonts w:ascii="Arial" w:hAnsi="Arial" w:cs="Arial"/>
        </w:rPr>
        <w:t>By configuring the valid symbol type to the UE for CSI-RS based RLM/BFD/CBD measurements,</w:t>
      </w:r>
      <w:r w:rsidR="00F53A8C">
        <w:rPr>
          <w:rFonts w:ascii="Arial" w:hAnsi="Arial" w:cs="Arial"/>
        </w:rPr>
        <w:t xml:space="preserve"> the UE derives CSI-RS measurements according to the indicated valid symbol type. How the physical layer trigger out of sync or BFI based on CSI-RS measurement results according to the valid symbol type is RAN1 domain. </w:t>
      </w:r>
    </w:p>
    <w:p w14:paraId="090C1D57" w14:textId="5BB6F05B" w:rsidR="00F53A8C" w:rsidRPr="002F1447" w:rsidRDefault="00F53A8C" w:rsidP="00F53A8C">
      <w:pPr>
        <w:pStyle w:val="Proposal"/>
        <w:rPr>
          <w:i/>
          <w:sz w:val="18"/>
          <w:szCs w:val="18"/>
        </w:rPr>
      </w:pPr>
      <w:bookmarkStart w:id="9" w:name="_Toc189749473"/>
      <w:r>
        <w:rPr>
          <w:rFonts w:cs="Arial"/>
        </w:rPr>
        <w:t>How the physical layer trigger out of sync or BFI based on CSI-RS measurement results according to the valid symbol type is up to RAN1 decision.</w:t>
      </w:r>
      <w:bookmarkEnd w:id="9"/>
    </w:p>
    <w:p w14:paraId="7990423E" w14:textId="06693A4E" w:rsidR="00F53A8C" w:rsidRDefault="00602370" w:rsidP="0083352D">
      <w:pPr>
        <w:rPr>
          <w:rFonts w:ascii="Arial" w:hAnsi="Arial" w:cs="Arial"/>
        </w:rPr>
      </w:pPr>
      <w:r>
        <w:rPr>
          <w:rFonts w:ascii="Arial" w:hAnsi="Arial" w:cs="Arial"/>
        </w:rPr>
        <w:t xml:space="preserve">In the MAC spec, the MAC entity monitors BFIs. When the number of consecutively </w:t>
      </w:r>
      <w:proofErr w:type="gramStart"/>
      <w:r>
        <w:rPr>
          <w:rFonts w:ascii="Arial" w:hAnsi="Arial" w:cs="Arial"/>
        </w:rPr>
        <w:t>occurred</w:t>
      </w:r>
      <w:proofErr w:type="gramEnd"/>
      <w:r>
        <w:rPr>
          <w:rFonts w:ascii="Arial" w:hAnsi="Arial" w:cs="Arial"/>
        </w:rPr>
        <w:t xml:space="preserve"> BFIs reaches the maximum number, the UE triggers BFR.</w:t>
      </w:r>
      <w:r w:rsidR="00A8125D">
        <w:rPr>
          <w:rFonts w:ascii="Arial" w:hAnsi="Arial" w:cs="Arial"/>
        </w:rPr>
        <w:t xml:space="preserve"> There is no need for the MAC entity to trigger BFR for non SBFD symbols and SBFD symbols separately.</w:t>
      </w:r>
    </w:p>
    <w:p w14:paraId="7DA76C31" w14:textId="77777777" w:rsidR="002B6DEA" w:rsidRDefault="002B6DEA" w:rsidP="00190F32">
      <w:pPr>
        <w:pStyle w:val="Comments"/>
        <w:rPr>
          <w:i w:val="0"/>
          <w:iCs w:val="0"/>
          <w:lang w:eastAsia="zh-CN"/>
        </w:rPr>
      </w:pPr>
    </w:p>
    <w:p w14:paraId="55FA4C93" w14:textId="7170B33D" w:rsidR="002B6DEA" w:rsidRPr="00777B2E" w:rsidRDefault="006C2629" w:rsidP="002B6DEA">
      <w:pPr>
        <w:pStyle w:val="Proposal"/>
        <w:tabs>
          <w:tab w:val="clear" w:pos="1304"/>
          <w:tab w:val="num" w:pos="8533"/>
        </w:tabs>
        <w:ind w:left="1701" w:hanging="1701"/>
      </w:pPr>
      <w:bookmarkStart w:id="10" w:name="_Toc173765697"/>
      <w:bookmarkStart w:id="11" w:name="_Toc189749474"/>
      <w:r>
        <w:t>Keep</w:t>
      </w:r>
      <w:r w:rsidR="00A8125D">
        <w:t xml:space="preserve"> the legacy BFD and BFR procedure in the MAC layer, i.e., </w:t>
      </w:r>
      <w:r w:rsidR="00A8125D">
        <w:rPr>
          <w:rFonts w:cs="Arial"/>
        </w:rPr>
        <w:t>no need for the MAC entity to trigger BFD and BFR for non SBFD symbols and SBFD symbols separately</w:t>
      </w:r>
      <w:r w:rsidR="002B6DEA">
        <w:rPr>
          <w:rFonts w:cs="Arial"/>
          <w:lang w:val="en-US"/>
        </w:rPr>
        <w:t>.</w:t>
      </w:r>
      <w:bookmarkEnd w:id="10"/>
      <w:bookmarkEnd w:id="11"/>
    </w:p>
    <w:p w14:paraId="7570C759" w14:textId="12B083B1" w:rsidR="006E1C82" w:rsidRPr="00075897" w:rsidRDefault="00350AF6" w:rsidP="00075897">
      <w:pPr>
        <w:pStyle w:val="Heading1"/>
      </w:pPr>
      <w:r>
        <w:t>3</w:t>
      </w:r>
      <w:r>
        <w:tab/>
      </w:r>
      <w:r w:rsidR="00C01F33" w:rsidRPr="00CE0424">
        <w:t>Conclusion</w:t>
      </w:r>
    </w:p>
    <w:p w14:paraId="4DC1A868"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w:t>
      </w:r>
      <w:r w:rsidRPr="00E96BDA">
        <w:t>propose</w:t>
      </w:r>
      <w:r w:rsidRPr="00CE0424">
        <w:t xml:space="preserve"> the following:</w:t>
      </w:r>
    </w:p>
    <w:p w14:paraId="069B6047" w14:textId="66A9BCD5" w:rsidR="00A55136"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89749469" w:history="1">
        <w:r w:rsidR="00A55136" w:rsidRPr="00733907">
          <w:rPr>
            <w:rStyle w:val="Hyperlink"/>
            <w:noProof/>
          </w:rPr>
          <w:t>Observation 1</w:t>
        </w:r>
        <w:r w:rsidR="00A55136">
          <w:rPr>
            <w:rFonts w:asciiTheme="minorHAnsi" w:eastAsiaTheme="minorEastAsia" w:hAnsiTheme="minorHAnsi" w:cstheme="minorBidi"/>
            <w:b w:val="0"/>
            <w:noProof/>
            <w:kern w:val="2"/>
            <w:sz w:val="24"/>
            <w:szCs w:val="24"/>
            <w:lang w:val="en-SE" w:eastAsia="en-SE"/>
            <w14:ligatures w14:val="standardContextual"/>
          </w:rPr>
          <w:tab/>
        </w:r>
        <w:r w:rsidR="00A55136" w:rsidRPr="00733907">
          <w:rPr>
            <w:rStyle w:val="Hyperlink"/>
            <w:rFonts w:cs="Arial"/>
            <w:noProof/>
          </w:rPr>
          <w:t>According to RAN1 agreements, the gNB may configure separate CSI (periodic/semi-persistent) reports on SBFD and non-SBFD wherein one report configuration is for CSI report derived from non SBFD symbols, and one report configuration is for CSI report derived from SBFD symbols.</w:t>
        </w:r>
      </w:hyperlink>
    </w:p>
    <w:p w14:paraId="11C94941" w14:textId="5036F10A" w:rsidR="00A55136" w:rsidRDefault="00FF5F93">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49470" w:history="1">
        <w:r w:rsidR="00A55136" w:rsidRPr="00733907">
          <w:rPr>
            <w:rStyle w:val="Hyperlink"/>
            <w:noProof/>
          </w:rPr>
          <w:t>Observation 2</w:t>
        </w:r>
        <w:r w:rsidR="00A55136">
          <w:rPr>
            <w:rFonts w:asciiTheme="minorHAnsi" w:eastAsiaTheme="minorEastAsia" w:hAnsiTheme="minorHAnsi" w:cstheme="minorBidi"/>
            <w:b w:val="0"/>
            <w:noProof/>
            <w:kern w:val="2"/>
            <w:sz w:val="24"/>
            <w:szCs w:val="24"/>
            <w:lang w:val="en-SE" w:eastAsia="en-SE"/>
            <w14:ligatures w14:val="standardContextual"/>
          </w:rPr>
          <w:tab/>
        </w:r>
        <w:r w:rsidR="00A55136" w:rsidRPr="00733907">
          <w:rPr>
            <w:rStyle w:val="Hyperlink"/>
            <w:rFonts w:cs="Arial"/>
            <w:noProof/>
          </w:rPr>
          <w:t>It is reasonable to reuse RAN1 agreements for CSI-RS report for CSI-RS based RLM/BFD/CBD measurements.</w:t>
        </w:r>
      </w:hyperlink>
    </w:p>
    <w:p w14:paraId="7526D116" w14:textId="720C04B3" w:rsidR="00527755" w:rsidRDefault="00527755" w:rsidP="00527755">
      <w:pPr>
        <w:pStyle w:val="BodyText"/>
      </w:pPr>
      <w:r>
        <w:rPr>
          <w:b/>
          <w:bCs/>
          <w:lang w:val="en-US"/>
        </w:rPr>
        <w:fldChar w:fldCharType="end"/>
      </w:r>
    </w:p>
    <w:p w14:paraId="6D301F31"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propose the following:</w:t>
      </w:r>
    </w:p>
    <w:p w14:paraId="0DD75783" w14:textId="77777777" w:rsidR="00A55136" w:rsidRDefault="0052775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9749471" w:history="1">
        <w:r w:rsidR="00A55136" w:rsidRPr="008D6AC1">
          <w:rPr>
            <w:rStyle w:val="Hyperlink"/>
            <w:noProof/>
          </w:rPr>
          <w:t>Proposal 1</w:t>
        </w:r>
        <w:r w:rsidR="00A55136">
          <w:rPr>
            <w:rFonts w:asciiTheme="minorHAnsi" w:eastAsiaTheme="minorEastAsia" w:hAnsiTheme="minorHAnsi" w:cstheme="minorBidi"/>
            <w:b w:val="0"/>
            <w:noProof/>
            <w:kern w:val="2"/>
            <w:sz w:val="24"/>
            <w:szCs w:val="24"/>
            <w:lang w:val="en-SE" w:eastAsia="en-SE"/>
            <w14:ligatures w14:val="standardContextual"/>
          </w:rPr>
          <w:tab/>
        </w:r>
        <w:r w:rsidR="00A55136" w:rsidRPr="008D6AC1">
          <w:rPr>
            <w:rStyle w:val="Hyperlink"/>
            <w:noProof/>
          </w:rPr>
          <w:t xml:space="preserve">The network configures the valid symbol type for </w:t>
        </w:r>
        <w:r w:rsidR="00A55136" w:rsidRPr="008D6AC1">
          <w:rPr>
            <w:rStyle w:val="Hyperlink"/>
            <w:rFonts w:cs="Arial"/>
            <w:noProof/>
          </w:rPr>
          <w:t>CSI-RS based RLM/BFD/CBD measurement</w:t>
        </w:r>
        <w:r w:rsidR="00A55136" w:rsidRPr="008D6AC1">
          <w:rPr>
            <w:rStyle w:val="Hyperlink"/>
            <w:rFonts w:cs="Arial"/>
            <w:noProof/>
            <w:lang w:val="en-US"/>
          </w:rPr>
          <w:t>.</w:t>
        </w:r>
      </w:hyperlink>
    </w:p>
    <w:p w14:paraId="1944F5B0" w14:textId="77777777" w:rsidR="00A55136" w:rsidRDefault="00FF5F93">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49472" w:history="1">
        <w:r w:rsidR="00A55136" w:rsidRPr="008D6AC1">
          <w:rPr>
            <w:rStyle w:val="Hyperlink"/>
            <w:noProof/>
          </w:rPr>
          <w:t>Proposal 2</w:t>
        </w:r>
        <w:r w:rsidR="00A55136">
          <w:rPr>
            <w:rFonts w:asciiTheme="minorHAnsi" w:eastAsiaTheme="minorEastAsia" w:hAnsiTheme="minorHAnsi" w:cstheme="minorBidi"/>
            <w:b w:val="0"/>
            <w:noProof/>
            <w:kern w:val="2"/>
            <w:sz w:val="24"/>
            <w:szCs w:val="24"/>
            <w:lang w:val="en-SE" w:eastAsia="en-SE"/>
            <w14:ligatures w14:val="standardContextual"/>
          </w:rPr>
          <w:tab/>
        </w:r>
        <w:r w:rsidR="00A55136" w:rsidRPr="008D6AC1">
          <w:rPr>
            <w:rStyle w:val="Hyperlink"/>
            <w:noProof/>
          </w:rPr>
          <w:t>The field indicating the valid symbol type is included in IE RadioLinkMonitoringConfig and BeamFailureRecoveryConfig</w:t>
        </w:r>
      </w:hyperlink>
    </w:p>
    <w:p w14:paraId="05922427" w14:textId="77777777" w:rsidR="00A55136" w:rsidRDefault="00FF5F93">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49473" w:history="1">
        <w:r w:rsidR="00A55136" w:rsidRPr="008D6AC1">
          <w:rPr>
            <w:rStyle w:val="Hyperlink"/>
            <w:i/>
            <w:noProof/>
          </w:rPr>
          <w:t>Proposal 3</w:t>
        </w:r>
        <w:r w:rsidR="00A55136">
          <w:rPr>
            <w:rFonts w:asciiTheme="minorHAnsi" w:eastAsiaTheme="minorEastAsia" w:hAnsiTheme="minorHAnsi" w:cstheme="minorBidi"/>
            <w:b w:val="0"/>
            <w:noProof/>
            <w:kern w:val="2"/>
            <w:sz w:val="24"/>
            <w:szCs w:val="24"/>
            <w:lang w:val="en-SE" w:eastAsia="en-SE"/>
            <w14:ligatures w14:val="standardContextual"/>
          </w:rPr>
          <w:tab/>
        </w:r>
        <w:r w:rsidR="00A55136" w:rsidRPr="008D6AC1">
          <w:rPr>
            <w:rStyle w:val="Hyperlink"/>
            <w:rFonts w:cs="Arial"/>
            <w:noProof/>
          </w:rPr>
          <w:t>How the physical layer trigger out of sync or BFI based on CSI-RS measurement results according to the valid symbol type is up to RAN1 decision.</w:t>
        </w:r>
      </w:hyperlink>
    </w:p>
    <w:p w14:paraId="52819D05" w14:textId="77777777" w:rsidR="00A55136" w:rsidRDefault="00FF5F93">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749474" w:history="1">
        <w:r w:rsidR="00A55136" w:rsidRPr="008D6AC1">
          <w:rPr>
            <w:rStyle w:val="Hyperlink"/>
            <w:noProof/>
          </w:rPr>
          <w:t>Proposal 4</w:t>
        </w:r>
        <w:r w:rsidR="00A55136">
          <w:rPr>
            <w:rFonts w:asciiTheme="minorHAnsi" w:eastAsiaTheme="minorEastAsia" w:hAnsiTheme="minorHAnsi" w:cstheme="minorBidi"/>
            <w:b w:val="0"/>
            <w:noProof/>
            <w:kern w:val="2"/>
            <w:sz w:val="24"/>
            <w:szCs w:val="24"/>
            <w:lang w:val="en-SE" w:eastAsia="en-SE"/>
            <w14:ligatures w14:val="standardContextual"/>
          </w:rPr>
          <w:tab/>
        </w:r>
        <w:r w:rsidR="00A55136" w:rsidRPr="008D6AC1">
          <w:rPr>
            <w:rStyle w:val="Hyperlink"/>
            <w:noProof/>
          </w:rPr>
          <w:t xml:space="preserve">Keep the legacy BFD and BFR procedure in the MAC layer, i.e., </w:t>
        </w:r>
        <w:r w:rsidR="00A55136" w:rsidRPr="008D6AC1">
          <w:rPr>
            <w:rStyle w:val="Hyperlink"/>
            <w:rFonts w:cs="Arial"/>
            <w:noProof/>
          </w:rPr>
          <w:t>no need for the MAC entity to trigger BFD and BFR for non SBFD symbols and SBFD symbols separately</w:t>
        </w:r>
        <w:r w:rsidR="00A55136" w:rsidRPr="008D6AC1">
          <w:rPr>
            <w:rStyle w:val="Hyperlink"/>
            <w:rFonts w:cs="Arial"/>
            <w:noProof/>
            <w:lang w:val="en-US"/>
          </w:rPr>
          <w:t>.</w:t>
        </w:r>
      </w:hyperlink>
    </w:p>
    <w:p w14:paraId="7AF5CFE2" w14:textId="5171B324" w:rsidR="00527755" w:rsidRPr="00527755" w:rsidRDefault="00527755" w:rsidP="00527755">
      <w:r>
        <w:rPr>
          <w:b/>
          <w:bCs/>
          <w:lang w:val="en-US"/>
        </w:rPr>
        <w:fldChar w:fldCharType="end"/>
      </w:r>
    </w:p>
    <w:p w14:paraId="7BD5CFC3" w14:textId="04D4920A" w:rsidR="00F507D1" w:rsidRPr="00CE0424" w:rsidRDefault="00350AF6" w:rsidP="00CE0424">
      <w:pPr>
        <w:pStyle w:val="Heading1"/>
      </w:pPr>
      <w:r>
        <w:t>4</w:t>
      </w:r>
      <w:r>
        <w:tab/>
      </w:r>
      <w:r w:rsidR="00F507D1" w:rsidRPr="00CE0424">
        <w:t>References</w:t>
      </w:r>
    </w:p>
    <w:p w14:paraId="08014503" w14:textId="14850E72" w:rsidR="009177E4" w:rsidRDefault="00FB5887" w:rsidP="00554E4E">
      <w:pPr>
        <w:pStyle w:val="Reference"/>
        <w:numPr>
          <w:ilvl w:val="0"/>
          <w:numId w:val="0"/>
        </w:numPr>
      </w:pPr>
      <w:r w:rsidRPr="00FB5887">
        <w:t xml:space="preserve">[1] RP-241614, </w:t>
      </w:r>
      <w:r w:rsidRPr="00BA09AE">
        <w:rPr>
          <w:rFonts w:eastAsia="Batang" w:cs="Arial"/>
        </w:rPr>
        <w:t>Revised WID: Evolution of NR duplex operation: Sub-band full duplex (SBFD)</w:t>
      </w:r>
      <w:r w:rsidRPr="00FB5887">
        <w:rPr>
          <w:rFonts w:eastAsia="Batang" w:cs="Arial"/>
        </w:rPr>
        <w:t xml:space="preserve">, Huawei, </w:t>
      </w:r>
      <w:r w:rsidRPr="007453A4">
        <w:rPr>
          <w:rFonts w:cs="Arial"/>
        </w:rPr>
        <w:t>Shanghai, China, June 17-20, 2024, RAN#104.</w:t>
      </w:r>
    </w:p>
    <w:p w14:paraId="57A70E79" w14:textId="77777777" w:rsidR="009177E4" w:rsidRPr="00212619" w:rsidRDefault="009177E4" w:rsidP="00494BEE"/>
    <w:sectPr w:rsidR="009177E4" w:rsidRPr="00212619" w:rsidSect="009B2F40">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D3C55" w14:textId="77777777" w:rsidR="00150C12" w:rsidRDefault="00150C12">
      <w:r>
        <w:separator/>
      </w:r>
    </w:p>
  </w:endnote>
  <w:endnote w:type="continuationSeparator" w:id="0">
    <w:p w14:paraId="108CFB6A" w14:textId="77777777" w:rsidR="00150C12" w:rsidRDefault="00150C12">
      <w:r>
        <w:continuationSeparator/>
      </w:r>
    </w:p>
  </w:endnote>
  <w:endnote w:type="continuationNotice" w:id="1">
    <w:p w14:paraId="0E0E6E10"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B7DD5" w14:textId="77777777" w:rsidR="00150C12" w:rsidRDefault="00150C12">
      <w:r>
        <w:separator/>
      </w:r>
    </w:p>
  </w:footnote>
  <w:footnote w:type="continuationSeparator" w:id="0">
    <w:p w14:paraId="154598A7" w14:textId="77777777" w:rsidR="00150C12" w:rsidRDefault="00150C12">
      <w:r>
        <w:continuationSeparator/>
      </w:r>
    </w:p>
  </w:footnote>
  <w:footnote w:type="continuationNotice" w:id="1">
    <w:p w14:paraId="0FE8B3FA" w14:textId="77777777" w:rsidR="00150C12" w:rsidRDefault="00150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1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FFB626B"/>
    <w:multiLevelType w:val="hybridMultilevel"/>
    <w:tmpl w:val="CF407982"/>
    <w:lvl w:ilvl="0" w:tplc="DF12489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66918AB"/>
    <w:multiLevelType w:val="hybridMultilevel"/>
    <w:tmpl w:val="FD54123C"/>
    <w:lvl w:ilvl="0" w:tplc="EFD8D610">
      <w:start w:val="1"/>
      <w:numFmt w:val="bullet"/>
      <w:lvlText w:val="●"/>
      <w:lvlJc w:val="left"/>
      <w:pPr>
        <w:tabs>
          <w:tab w:val="num" w:pos="720"/>
        </w:tabs>
        <w:ind w:left="720" w:hanging="360"/>
      </w:pPr>
      <w:rPr>
        <w:rFonts w:ascii="Ericsson Hilda" w:hAnsi="Ericsson Hilda" w:hint="default"/>
      </w:rPr>
    </w:lvl>
    <w:lvl w:ilvl="1" w:tplc="C0A40A3C" w:tentative="1">
      <w:start w:val="1"/>
      <w:numFmt w:val="bullet"/>
      <w:lvlText w:val="●"/>
      <w:lvlJc w:val="left"/>
      <w:pPr>
        <w:tabs>
          <w:tab w:val="num" w:pos="1440"/>
        </w:tabs>
        <w:ind w:left="1440" w:hanging="360"/>
      </w:pPr>
      <w:rPr>
        <w:rFonts w:ascii="Ericsson Hilda" w:hAnsi="Ericsson Hilda" w:hint="default"/>
      </w:rPr>
    </w:lvl>
    <w:lvl w:ilvl="2" w:tplc="049AFC20" w:tentative="1">
      <w:start w:val="1"/>
      <w:numFmt w:val="bullet"/>
      <w:lvlText w:val="●"/>
      <w:lvlJc w:val="left"/>
      <w:pPr>
        <w:tabs>
          <w:tab w:val="num" w:pos="2160"/>
        </w:tabs>
        <w:ind w:left="2160" w:hanging="360"/>
      </w:pPr>
      <w:rPr>
        <w:rFonts w:ascii="Ericsson Hilda" w:hAnsi="Ericsson Hilda" w:hint="default"/>
      </w:rPr>
    </w:lvl>
    <w:lvl w:ilvl="3" w:tplc="F49E10C8" w:tentative="1">
      <w:start w:val="1"/>
      <w:numFmt w:val="bullet"/>
      <w:lvlText w:val="●"/>
      <w:lvlJc w:val="left"/>
      <w:pPr>
        <w:tabs>
          <w:tab w:val="num" w:pos="2880"/>
        </w:tabs>
        <w:ind w:left="2880" w:hanging="360"/>
      </w:pPr>
      <w:rPr>
        <w:rFonts w:ascii="Ericsson Hilda" w:hAnsi="Ericsson Hilda" w:hint="default"/>
      </w:rPr>
    </w:lvl>
    <w:lvl w:ilvl="4" w:tplc="08D8B200" w:tentative="1">
      <w:start w:val="1"/>
      <w:numFmt w:val="bullet"/>
      <w:lvlText w:val="●"/>
      <w:lvlJc w:val="left"/>
      <w:pPr>
        <w:tabs>
          <w:tab w:val="num" w:pos="3600"/>
        </w:tabs>
        <w:ind w:left="3600" w:hanging="360"/>
      </w:pPr>
      <w:rPr>
        <w:rFonts w:ascii="Ericsson Hilda" w:hAnsi="Ericsson Hilda" w:hint="default"/>
      </w:rPr>
    </w:lvl>
    <w:lvl w:ilvl="5" w:tplc="3864E428" w:tentative="1">
      <w:start w:val="1"/>
      <w:numFmt w:val="bullet"/>
      <w:lvlText w:val="●"/>
      <w:lvlJc w:val="left"/>
      <w:pPr>
        <w:tabs>
          <w:tab w:val="num" w:pos="4320"/>
        </w:tabs>
        <w:ind w:left="4320" w:hanging="360"/>
      </w:pPr>
      <w:rPr>
        <w:rFonts w:ascii="Ericsson Hilda" w:hAnsi="Ericsson Hilda" w:hint="default"/>
      </w:rPr>
    </w:lvl>
    <w:lvl w:ilvl="6" w:tplc="9830D568" w:tentative="1">
      <w:start w:val="1"/>
      <w:numFmt w:val="bullet"/>
      <w:lvlText w:val="●"/>
      <w:lvlJc w:val="left"/>
      <w:pPr>
        <w:tabs>
          <w:tab w:val="num" w:pos="5040"/>
        </w:tabs>
        <w:ind w:left="5040" w:hanging="360"/>
      </w:pPr>
      <w:rPr>
        <w:rFonts w:ascii="Ericsson Hilda" w:hAnsi="Ericsson Hilda" w:hint="default"/>
      </w:rPr>
    </w:lvl>
    <w:lvl w:ilvl="7" w:tplc="B22A6EA0" w:tentative="1">
      <w:start w:val="1"/>
      <w:numFmt w:val="bullet"/>
      <w:lvlText w:val="●"/>
      <w:lvlJc w:val="left"/>
      <w:pPr>
        <w:tabs>
          <w:tab w:val="num" w:pos="5760"/>
        </w:tabs>
        <w:ind w:left="5760" w:hanging="360"/>
      </w:pPr>
      <w:rPr>
        <w:rFonts w:ascii="Ericsson Hilda" w:hAnsi="Ericsson Hilda" w:hint="default"/>
      </w:rPr>
    </w:lvl>
    <w:lvl w:ilvl="8" w:tplc="85B29ED2"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9"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4DAD350B"/>
    <w:multiLevelType w:val="hybridMultilevel"/>
    <w:tmpl w:val="9620D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1"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8" w15:restartNumberingAfterBreak="0">
    <w:nsid w:val="758D6806"/>
    <w:multiLevelType w:val="hybridMultilevel"/>
    <w:tmpl w:val="124AFF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9"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3642115">
    <w:abstractNumId w:val="51"/>
  </w:num>
  <w:num w:numId="2" w16cid:durableId="1582178288">
    <w:abstractNumId w:val="39"/>
  </w:num>
  <w:num w:numId="3" w16cid:durableId="227618351">
    <w:abstractNumId w:val="2"/>
  </w:num>
  <w:num w:numId="4" w16cid:durableId="1005740707">
    <w:abstractNumId w:val="57"/>
  </w:num>
  <w:num w:numId="5" w16cid:durableId="1706563250">
    <w:abstractNumId w:val="58"/>
  </w:num>
  <w:num w:numId="6" w16cid:durableId="1834904605">
    <w:abstractNumId w:val="60"/>
  </w:num>
  <w:num w:numId="7" w16cid:durableId="496388474">
    <w:abstractNumId w:val="19"/>
  </w:num>
  <w:num w:numId="8" w16cid:durableId="676927514">
    <w:abstractNumId w:val="22"/>
  </w:num>
  <w:num w:numId="9" w16cid:durableId="1265191735">
    <w:abstractNumId w:val="11"/>
  </w:num>
  <w:num w:numId="10" w16cid:durableId="2126347897">
    <w:abstractNumId w:val="67"/>
  </w:num>
  <w:num w:numId="11" w16cid:durableId="221908905">
    <w:abstractNumId w:val="35"/>
  </w:num>
  <w:num w:numId="12" w16cid:durableId="1384676819">
    <w:abstractNumId w:val="65"/>
  </w:num>
  <w:num w:numId="13" w16cid:durableId="2086174704">
    <w:abstractNumId w:val="66"/>
  </w:num>
  <w:num w:numId="14" w16cid:durableId="1464731257">
    <w:abstractNumId w:val="15"/>
  </w:num>
  <w:num w:numId="15" w16cid:durableId="1626737022">
    <w:abstractNumId w:val="61"/>
  </w:num>
  <w:num w:numId="16" w16cid:durableId="905995340">
    <w:abstractNumId w:val="7"/>
  </w:num>
  <w:num w:numId="17" w16cid:durableId="1962105904">
    <w:abstractNumId w:val="37"/>
  </w:num>
  <w:num w:numId="18" w16cid:durableId="1535073171">
    <w:abstractNumId w:val="6"/>
  </w:num>
  <w:num w:numId="19" w16cid:durableId="164905752">
    <w:abstractNumId w:val="8"/>
  </w:num>
  <w:num w:numId="20" w16cid:durableId="772288778">
    <w:abstractNumId w:val="32"/>
  </w:num>
  <w:num w:numId="21" w16cid:durableId="251551327">
    <w:abstractNumId w:val="62"/>
  </w:num>
  <w:num w:numId="22" w16cid:durableId="837579050">
    <w:abstractNumId w:val="23"/>
  </w:num>
  <w:num w:numId="23" w16cid:durableId="379061649">
    <w:abstractNumId w:val="26"/>
  </w:num>
  <w:num w:numId="24" w16cid:durableId="823087485">
    <w:abstractNumId w:val="49"/>
  </w:num>
  <w:num w:numId="25" w16cid:durableId="878200237">
    <w:abstractNumId w:val="4"/>
  </w:num>
  <w:num w:numId="26" w16cid:durableId="571543564">
    <w:abstractNumId w:val="40"/>
  </w:num>
  <w:num w:numId="27" w16cid:durableId="5641740">
    <w:abstractNumId w:val="30"/>
  </w:num>
  <w:num w:numId="28" w16cid:durableId="101845860">
    <w:abstractNumId w:val="45"/>
  </w:num>
  <w:num w:numId="29" w16cid:durableId="396056461">
    <w:abstractNumId w:val="59"/>
  </w:num>
  <w:num w:numId="30" w16cid:durableId="146019538">
    <w:abstractNumId w:val="33"/>
  </w:num>
  <w:num w:numId="31" w16cid:durableId="1194684443">
    <w:abstractNumId w:val="24"/>
  </w:num>
  <w:num w:numId="32" w16cid:durableId="687950318">
    <w:abstractNumId w:val="1"/>
  </w:num>
  <w:num w:numId="33" w16cid:durableId="1710059700">
    <w:abstractNumId w:val="0"/>
  </w:num>
  <w:num w:numId="34" w16cid:durableId="651955864">
    <w:abstractNumId w:val="41"/>
  </w:num>
  <w:num w:numId="35" w16cid:durableId="16929709">
    <w:abstractNumId w:val="13"/>
  </w:num>
  <w:num w:numId="36" w16cid:durableId="1291278320">
    <w:abstractNumId w:val="17"/>
  </w:num>
  <w:num w:numId="37" w16cid:durableId="733554129">
    <w:abstractNumId w:val="12"/>
  </w:num>
  <w:num w:numId="38" w16cid:durableId="1899321860">
    <w:abstractNumId w:val="29"/>
  </w:num>
  <w:num w:numId="39" w16cid:durableId="342904657">
    <w:abstractNumId w:val="70"/>
  </w:num>
  <w:num w:numId="40" w16cid:durableId="123621897">
    <w:abstractNumId w:val="27"/>
  </w:num>
  <w:num w:numId="41" w16cid:durableId="39867638">
    <w:abstractNumId w:val="20"/>
  </w:num>
  <w:num w:numId="42" w16cid:durableId="549808411">
    <w:abstractNumId w:val="52"/>
  </w:num>
  <w:num w:numId="43" w16cid:durableId="1430275244">
    <w:abstractNumId w:val="55"/>
  </w:num>
  <w:num w:numId="44" w16cid:durableId="910383416">
    <w:abstractNumId w:val="3"/>
  </w:num>
  <w:num w:numId="45" w16cid:durableId="1361004445">
    <w:abstractNumId w:val="31"/>
  </w:num>
  <w:num w:numId="46" w16cid:durableId="1329553706">
    <w:abstractNumId w:val="53"/>
  </w:num>
  <w:num w:numId="47" w16cid:durableId="749734260">
    <w:abstractNumId w:val="21"/>
  </w:num>
  <w:num w:numId="48" w16cid:durableId="1316375943">
    <w:abstractNumId w:val="34"/>
  </w:num>
  <w:num w:numId="49" w16cid:durableId="1403092358">
    <w:abstractNumId w:val="56"/>
  </w:num>
  <w:num w:numId="50" w16cid:durableId="661590385">
    <w:abstractNumId w:val="46"/>
  </w:num>
  <w:num w:numId="51" w16cid:durableId="353700696">
    <w:abstractNumId w:val="63"/>
  </w:num>
  <w:num w:numId="52" w16cid:durableId="270598315">
    <w:abstractNumId w:val="47"/>
  </w:num>
  <w:num w:numId="53" w16cid:durableId="1702244826">
    <w:abstractNumId w:val="43"/>
  </w:num>
  <w:num w:numId="54" w16cid:durableId="1677030255">
    <w:abstractNumId w:val="9"/>
  </w:num>
  <w:num w:numId="55" w16cid:durableId="1148744473">
    <w:abstractNumId w:val="16"/>
  </w:num>
  <w:num w:numId="56" w16cid:durableId="1151486688">
    <w:abstractNumId w:val="14"/>
  </w:num>
  <w:num w:numId="57" w16cid:durableId="1437096649">
    <w:abstractNumId w:val="69"/>
  </w:num>
  <w:num w:numId="58" w16cid:durableId="1880314991">
    <w:abstractNumId w:val="44"/>
  </w:num>
  <w:num w:numId="59" w16cid:durableId="1543010585">
    <w:abstractNumId w:val="38"/>
  </w:num>
  <w:num w:numId="60" w16cid:durableId="436413637">
    <w:abstractNumId w:val="42"/>
  </w:num>
  <w:num w:numId="61" w16cid:durableId="927275506">
    <w:abstractNumId w:val="10"/>
  </w:num>
  <w:num w:numId="62" w16cid:durableId="1862619240">
    <w:abstractNumId w:val="64"/>
  </w:num>
  <w:num w:numId="63" w16cid:durableId="1056930495">
    <w:abstractNumId w:val="39"/>
  </w:num>
  <w:num w:numId="64" w16cid:durableId="486366026">
    <w:abstractNumId w:val="39"/>
  </w:num>
  <w:num w:numId="65" w16cid:durableId="114756681">
    <w:abstractNumId w:val="5"/>
  </w:num>
  <w:num w:numId="66" w16cid:durableId="1169444874">
    <w:abstractNumId w:val="39"/>
  </w:num>
  <w:num w:numId="67" w16cid:durableId="2109227208">
    <w:abstractNumId w:val="39"/>
  </w:num>
  <w:num w:numId="68" w16cid:durableId="1235703195">
    <w:abstractNumId w:val="39"/>
  </w:num>
  <w:num w:numId="69" w16cid:durableId="256788445">
    <w:abstractNumId w:val="39"/>
    <w:lvlOverride w:ilvl="0">
      <w:startOverride w:val="1"/>
    </w:lvlOverride>
  </w:num>
  <w:num w:numId="70" w16cid:durableId="901867393">
    <w:abstractNumId w:val="57"/>
    <w:lvlOverride w:ilvl="0">
      <w:startOverride w:val="1"/>
    </w:lvlOverride>
  </w:num>
  <w:num w:numId="71" w16cid:durableId="253780952">
    <w:abstractNumId w:val="54"/>
  </w:num>
  <w:num w:numId="72" w16cid:durableId="431320520">
    <w:abstractNumId w:val="35"/>
    <w:lvlOverride w:ilvl="0">
      <w:startOverride w:val="1"/>
    </w:lvlOverride>
  </w:num>
  <w:num w:numId="73" w16cid:durableId="1089811814">
    <w:abstractNumId w:val="25"/>
  </w:num>
  <w:num w:numId="74" w16cid:durableId="1713798799">
    <w:abstractNumId w:val="68"/>
  </w:num>
  <w:num w:numId="75" w16cid:durableId="1164275182">
    <w:abstractNumId w:val="18"/>
  </w:num>
  <w:num w:numId="76" w16cid:durableId="848445738">
    <w:abstractNumId w:val="28"/>
  </w:num>
  <w:num w:numId="77" w16cid:durableId="975915373">
    <w:abstractNumId w:val="50"/>
  </w:num>
  <w:num w:numId="78" w16cid:durableId="1743603048">
    <w:abstractNumId w:val="48"/>
  </w:num>
  <w:num w:numId="79" w16cid:durableId="761031718">
    <w:abstractNumId w:val="3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582"/>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2FB7"/>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B5A"/>
    <w:rsid w:val="0002201C"/>
    <w:rsid w:val="00022FF1"/>
    <w:rsid w:val="000235C9"/>
    <w:rsid w:val="00023CC5"/>
    <w:rsid w:val="00024DCB"/>
    <w:rsid w:val="00024F5B"/>
    <w:rsid w:val="000253D1"/>
    <w:rsid w:val="00025581"/>
    <w:rsid w:val="0002564D"/>
    <w:rsid w:val="00025781"/>
    <w:rsid w:val="000257E8"/>
    <w:rsid w:val="00025BF1"/>
    <w:rsid w:val="00025D8E"/>
    <w:rsid w:val="00025ECA"/>
    <w:rsid w:val="00025F8C"/>
    <w:rsid w:val="000262E8"/>
    <w:rsid w:val="00026ABC"/>
    <w:rsid w:val="000270AF"/>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734E"/>
    <w:rsid w:val="00040683"/>
    <w:rsid w:val="000413F1"/>
    <w:rsid w:val="000422E2"/>
    <w:rsid w:val="00042F22"/>
    <w:rsid w:val="00043970"/>
    <w:rsid w:val="00043E64"/>
    <w:rsid w:val="00044055"/>
    <w:rsid w:val="000444EF"/>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754"/>
    <w:rsid w:val="00083D03"/>
    <w:rsid w:val="0008429D"/>
    <w:rsid w:val="00084861"/>
    <w:rsid w:val="00084F5A"/>
    <w:rsid w:val="00084FA1"/>
    <w:rsid w:val="00084FBF"/>
    <w:rsid w:val="00085164"/>
    <w:rsid w:val="00085488"/>
    <w:rsid w:val="000855EB"/>
    <w:rsid w:val="0008571A"/>
    <w:rsid w:val="00085B52"/>
    <w:rsid w:val="00085BA8"/>
    <w:rsid w:val="0008646E"/>
    <w:rsid w:val="000866F2"/>
    <w:rsid w:val="00086DFD"/>
    <w:rsid w:val="00086E55"/>
    <w:rsid w:val="00087747"/>
    <w:rsid w:val="000877C9"/>
    <w:rsid w:val="0008788F"/>
    <w:rsid w:val="00087EFB"/>
    <w:rsid w:val="0009009F"/>
    <w:rsid w:val="0009058C"/>
    <w:rsid w:val="00091516"/>
    <w:rsid w:val="00091557"/>
    <w:rsid w:val="00091B2D"/>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9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83E"/>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298"/>
    <w:rsid w:val="0012548E"/>
    <w:rsid w:val="00125C27"/>
    <w:rsid w:val="001260BA"/>
    <w:rsid w:val="0012684F"/>
    <w:rsid w:val="00126B4A"/>
    <w:rsid w:val="001270A9"/>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5C77"/>
    <w:rsid w:val="001360B2"/>
    <w:rsid w:val="001363E6"/>
    <w:rsid w:val="0013642C"/>
    <w:rsid w:val="00136B33"/>
    <w:rsid w:val="00136D97"/>
    <w:rsid w:val="00136DE5"/>
    <w:rsid w:val="00137AB5"/>
    <w:rsid w:val="00137F0B"/>
    <w:rsid w:val="00140720"/>
    <w:rsid w:val="001407AA"/>
    <w:rsid w:val="00140E01"/>
    <w:rsid w:val="001411DC"/>
    <w:rsid w:val="0014139A"/>
    <w:rsid w:val="001413C1"/>
    <w:rsid w:val="00141F44"/>
    <w:rsid w:val="00142848"/>
    <w:rsid w:val="00142E6B"/>
    <w:rsid w:val="001430A6"/>
    <w:rsid w:val="001439A0"/>
    <w:rsid w:val="00143AA6"/>
    <w:rsid w:val="00143CBE"/>
    <w:rsid w:val="00143E9D"/>
    <w:rsid w:val="001442A2"/>
    <w:rsid w:val="00144B3F"/>
    <w:rsid w:val="00145467"/>
    <w:rsid w:val="00147174"/>
    <w:rsid w:val="001471DE"/>
    <w:rsid w:val="00147262"/>
    <w:rsid w:val="00147817"/>
    <w:rsid w:val="00147ABE"/>
    <w:rsid w:val="001500AF"/>
    <w:rsid w:val="00150452"/>
    <w:rsid w:val="00150548"/>
    <w:rsid w:val="00150942"/>
    <w:rsid w:val="0015094C"/>
    <w:rsid w:val="00150C12"/>
    <w:rsid w:val="00150DBE"/>
    <w:rsid w:val="00150FC5"/>
    <w:rsid w:val="0015153A"/>
    <w:rsid w:val="00151899"/>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302"/>
    <w:rsid w:val="001579DC"/>
    <w:rsid w:val="00160140"/>
    <w:rsid w:val="001607F6"/>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AB6"/>
    <w:rsid w:val="001A6CBA"/>
    <w:rsid w:val="001A7C0D"/>
    <w:rsid w:val="001B0D97"/>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538"/>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6D4"/>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491D"/>
    <w:rsid w:val="001F4B4A"/>
    <w:rsid w:val="001F50F4"/>
    <w:rsid w:val="001F51E5"/>
    <w:rsid w:val="001F53B6"/>
    <w:rsid w:val="001F5472"/>
    <w:rsid w:val="001F54C5"/>
    <w:rsid w:val="001F54DA"/>
    <w:rsid w:val="001F5C98"/>
    <w:rsid w:val="001F5FCA"/>
    <w:rsid w:val="001F662C"/>
    <w:rsid w:val="001F7074"/>
    <w:rsid w:val="001F7248"/>
    <w:rsid w:val="001F7359"/>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A93"/>
    <w:rsid w:val="00223FCB"/>
    <w:rsid w:val="00224679"/>
    <w:rsid w:val="002246AF"/>
    <w:rsid w:val="00224A47"/>
    <w:rsid w:val="00224C2C"/>
    <w:rsid w:val="00224C8E"/>
    <w:rsid w:val="002252C3"/>
    <w:rsid w:val="002259BD"/>
    <w:rsid w:val="00225AC9"/>
    <w:rsid w:val="00225C54"/>
    <w:rsid w:val="0022742A"/>
    <w:rsid w:val="002279C9"/>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9B7"/>
    <w:rsid w:val="00234BA6"/>
    <w:rsid w:val="00234D1D"/>
    <w:rsid w:val="00235632"/>
    <w:rsid w:val="002357E8"/>
    <w:rsid w:val="00235872"/>
    <w:rsid w:val="00235CC6"/>
    <w:rsid w:val="00237323"/>
    <w:rsid w:val="0023754F"/>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96F"/>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FDA"/>
    <w:rsid w:val="00254168"/>
    <w:rsid w:val="00254687"/>
    <w:rsid w:val="00254EEF"/>
    <w:rsid w:val="002552F2"/>
    <w:rsid w:val="002554C4"/>
    <w:rsid w:val="002559F5"/>
    <w:rsid w:val="00256040"/>
    <w:rsid w:val="002561A8"/>
    <w:rsid w:val="00256BBB"/>
    <w:rsid w:val="00257104"/>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93"/>
    <w:rsid w:val="002647A3"/>
    <w:rsid w:val="002647DD"/>
    <w:rsid w:val="00264ABA"/>
    <w:rsid w:val="00264FBA"/>
    <w:rsid w:val="002652AB"/>
    <w:rsid w:val="00265960"/>
    <w:rsid w:val="00265B6F"/>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3F15"/>
    <w:rsid w:val="00274D44"/>
    <w:rsid w:val="002751D2"/>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838"/>
    <w:rsid w:val="00287B9F"/>
    <w:rsid w:val="002907B5"/>
    <w:rsid w:val="002908A5"/>
    <w:rsid w:val="0029113C"/>
    <w:rsid w:val="0029152C"/>
    <w:rsid w:val="0029163B"/>
    <w:rsid w:val="0029177C"/>
    <w:rsid w:val="00291DA3"/>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DC"/>
    <w:rsid w:val="002A1AE5"/>
    <w:rsid w:val="002A1C78"/>
    <w:rsid w:val="002A1D4E"/>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24C5"/>
    <w:rsid w:val="002B24D6"/>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5FB3"/>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3A1"/>
    <w:rsid w:val="002E37EA"/>
    <w:rsid w:val="002E3DC9"/>
    <w:rsid w:val="002E3E6F"/>
    <w:rsid w:val="002E41B2"/>
    <w:rsid w:val="002E457C"/>
    <w:rsid w:val="002E5FC7"/>
    <w:rsid w:val="002E6239"/>
    <w:rsid w:val="002E6578"/>
    <w:rsid w:val="002E69F6"/>
    <w:rsid w:val="002E7CAE"/>
    <w:rsid w:val="002F029B"/>
    <w:rsid w:val="002F08BD"/>
    <w:rsid w:val="002F121E"/>
    <w:rsid w:val="002F18A0"/>
    <w:rsid w:val="002F1E48"/>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1CA"/>
    <w:rsid w:val="002F7921"/>
    <w:rsid w:val="002F7D41"/>
    <w:rsid w:val="0030042C"/>
    <w:rsid w:val="00300B67"/>
    <w:rsid w:val="00300F20"/>
    <w:rsid w:val="00301A17"/>
    <w:rsid w:val="00301C9B"/>
    <w:rsid w:val="00301CE6"/>
    <w:rsid w:val="0030248F"/>
    <w:rsid w:val="0030256B"/>
    <w:rsid w:val="00302678"/>
    <w:rsid w:val="00302AF1"/>
    <w:rsid w:val="00302E05"/>
    <w:rsid w:val="0030339C"/>
    <w:rsid w:val="003035F9"/>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C2F"/>
    <w:rsid w:val="00346DB5"/>
    <w:rsid w:val="00347040"/>
    <w:rsid w:val="00347335"/>
    <w:rsid w:val="003477B1"/>
    <w:rsid w:val="00347D25"/>
    <w:rsid w:val="00347D7B"/>
    <w:rsid w:val="00350AF6"/>
    <w:rsid w:val="00350CE0"/>
    <w:rsid w:val="00351675"/>
    <w:rsid w:val="00351D63"/>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416"/>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6B9"/>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107"/>
    <w:rsid w:val="00381601"/>
    <w:rsid w:val="003827B5"/>
    <w:rsid w:val="00382F40"/>
    <w:rsid w:val="00383192"/>
    <w:rsid w:val="00383481"/>
    <w:rsid w:val="00383894"/>
    <w:rsid w:val="00383F98"/>
    <w:rsid w:val="00384CC2"/>
    <w:rsid w:val="00385BF0"/>
    <w:rsid w:val="00385F46"/>
    <w:rsid w:val="0038607E"/>
    <w:rsid w:val="00386165"/>
    <w:rsid w:val="00386437"/>
    <w:rsid w:val="003867DA"/>
    <w:rsid w:val="003868BC"/>
    <w:rsid w:val="00386A72"/>
    <w:rsid w:val="003902CC"/>
    <w:rsid w:val="00390E75"/>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397"/>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5C21"/>
    <w:rsid w:val="003D60E5"/>
    <w:rsid w:val="003D68AC"/>
    <w:rsid w:val="003D6ECC"/>
    <w:rsid w:val="003D6F3C"/>
    <w:rsid w:val="003D7353"/>
    <w:rsid w:val="003D79FC"/>
    <w:rsid w:val="003D7B7B"/>
    <w:rsid w:val="003D7C58"/>
    <w:rsid w:val="003E0C27"/>
    <w:rsid w:val="003E15FA"/>
    <w:rsid w:val="003E197F"/>
    <w:rsid w:val="003E1C50"/>
    <w:rsid w:val="003E1CDD"/>
    <w:rsid w:val="003E25B0"/>
    <w:rsid w:val="003E297C"/>
    <w:rsid w:val="003E2C80"/>
    <w:rsid w:val="003E39DB"/>
    <w:rsid w:val="003E3C07"/>
    <w:rsid w:val="003E4586"/>
    <w:rsid w:val="003E471A"/>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D4"/>
    <w:rsid w:val="003F2EB4"/>
    <w:rsid w:val="003F3297"/>
    <w:rsid w:val="003F334E"/>
    <w:rsid w:val="003F356E"/>
    <w:rsid w:val="003F3994"/>
    <w:rsid w:val="003F40BF"/>
    <w:rsid w:val="003F40DE"/>
    <w:rsid w:val="003F431D"/>
    <w:rsid w:val="003F4D8E"/>
    <w:rsid w:val="003F5449"/>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1AD"/>
    <w:rsid w:val="00414A24"/>
    <w:rsid w:val="00415CBD"/>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30584"/>
    <w:rsid w:val="00430641"/>
    <w:rsid w:val="00431AA1"/>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5D2"/>
    <w:rsid w:val="00436D1F"/>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544"/>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47D5"/>
    <w:rsid w:val="004558EB"/>
    <w:rsid w:val="00455904"/>
    <w:rsid w:val="00455B2F"/>
    <w:rsid w:val="00455ECC"/>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5139"/>
    <w:rsid w:val="004754F7"/>
    <w:rsid w:val="0047556B"/>
    <w:rsid w:val="00475941"/>
    <w:rsid w:val="004770DC"/>
    <w:rsid w:val="004772E7"/>
    <w:rsid w:val="004776CA"/>
    <w:rsid w:val="004776E6"/>
    <w:rsid w:val="00477768"/>
    <w:rsid w:val="00477B31"/>
    <w:rsid w:val="00480A54"/>
    <w:rsid w:val="00480BA2"/>
    <w:rsid w:val="00480BD1"/>
    <w:rsid w:val="00480C3F"/>
    <w:rsid w:val="00481043"/>
    <w:rsid w:val="004813FA"/>
    <w:rsid w:val="00481AA4"/>
    <w:rsid w:val="00481FE8"/>
    <w:rsid w:val="00482939"/>
    <w:rsid w:val="00483795"/>
    <w:rsid w:val="004837E2"/>
    <w:rsid w:val="00484C4A"/>
    <w:rsid w:val="0048586B"/>
    <w:rsid w:val="004859B7"/>
    <w:rsid w:val="00485E52"/>
    <w:rsid w:val="004863CE"/>
    <w:rsid w:val="0048655D"/>
    <w:rsid w:val="0048682C"/>
    <w:rsid w:val="00486F98"/>
    <w:rsid w:val="00487148"/>
    <w:rsid w:val="0048732E"/>
    <w:rsid w:val="004878F0"/>
    <w:rsid w:val="004900EB"/>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36B1"/>
    <w:rsid w:val="004D4057"/>
    <w:rsid w:val="004D43CC"/>
    <w:rsid w:val="004D4711"/>
    <w:rsid w:val="004D54A2"/>
    <w:rsid w:val="004D610C"/>
    <w:rsid w:val="004D64DC"/>
    <w:rsid w:val="004D707D"/>
    <w:rsid w:val="004D77A1"/>
    <w:rsid w:val="004D7A28"/>
    <w:rsid w:val="004D7CCF"/>
    <w:rsid w:val="004D7D0E"/>
    <w:rsid w:val="004D7EBD"/>
    <w:rsid w:val="004E0B7F"/>
    <w:rsid w:val="004E1924"/>
    <w:rsid w:val="004E1C50"/>
    <w:rsid w:val="004E1E72"/>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81"/>
    <w:rsid w:val="004F63AE"/>
    <w:rsid w:val="004F6EEA"/>
    <w:rsid w:val="004F7025"/>
    <w:rsid w:val="004F7137"/>
    <w:rsid w:val="004F7AD1"/>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3BE1"/>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08B"/>
    <w:rsid w:val="005153A7"/>
    <w:rsid w:val="00515BAD"/>
    <w:rsid w:val="005161ED"/>
    <w:rsid w:val="00516417"/>
    <w:rsid w:val="00516464"/>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489"/>
    <w:rsid w:val="00534B59"/>
    <w:rsid w:val="00534C5A"/>
    <w:rsid w:val="0053598F"/>
    <w:rsid w:val="00535A48"/>
    <w:rsid w:val="00535CC2"/>
    <w:rsid w:val="005360F9"/>
    <w:rsid w:val="00536759"/>
    <w:rsid w:val="00536CBE"/>
    <w:rsid w:val="00537183"/>
    <w:rsid w:val="005374EE"/>
    <w:rsid w:val="00537C62"/>
    <w:rsid w:val="00540F60"/>
    <w:rsid w:val="005410A9"/>
    <w:rsid w:val="005419A6"/>
    <w:rsid w:val="00542112"/>
    <w:rsid w:val="005421CC"/>
    <w:rsid w:val="005426C0"/>
    <w:rsid w:val="005426FF"/>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A8F"/>
    <w:rsid w:val="005519A5"/>
    <w:rsid w:val="00551AC5"/>
    <w:rsid w:val="00552419"/>
    <w:rsid w:val="00552F77"/>
    <w:rsid w:val="0055321C"/>
    <w:rsid w:val="00553BD7"/>
    <w:rsid w:val="0055402F"/>
    <w:rsid w:val="005543F8"/>
    <w:rsid w:val="00554AC5"/>
    <w:rsid w:val="00554E19"/>
    <w:rsid w:val="00554E4E"/>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160A"/>
    <w:rsid w:val="0057172B"/>
    <w:rsid w:val="0057198C"/>
    <w:rsid w:val="00571F57"/>
    <w:rsid w:val="00571F58"/>
    <w:rsid w:val="00572382"/>
    <w:rsid w:val="00572505"/>
    <w:rsid w:val="00572817"/>
    <w:rsid w:val="005729AE"/>
    <w:rsid w:val="00572A8F"/>
    <w:rsid w:val="00573926"/>
    <w:rsid w:val="00573FB3"/>
    <w:rsid w:val="00574753"/>
    <w:rsid w:val="00574BE8"/>
    <w:rsid w:val="005752D0"/>
    <w:rsid w:val="005758FC"/>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798C"/>
    <w:rsid w:val="00587F1D"/>
    <w:rsid w:val="005900FA"/>
    <w:rsid w:val="005901B3"/>
    <w:rsid w:val="005909ED"/>
    <w:rsid w:val="00590D20"/>
    <w:rsid w:val="00590E26"/>
    <w:rsid w:val="005919CA"/>
    <w:rsid w:val="005922EB"/>
    <w:rsid w:val="005930D2"/>
    <w:rsid w:val="005935A4"/>
    <w:rsid w:val="005935D9"/>
    <w:rsid w:val="0059377B"/>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15B"/>
    <w:rsid w:val="005A339E"/>
    <w:rsid w:val="005A441F"/>
    <w:rsid w:val="005A4DF7"/>
    <w:rsid w:val="005A4E5D"/>
    <w:rsid w:val="005A555A"/>
    <w:rsid w:val="005A6495"/>
    <w:rsid w:val="005A662D"/>
    <w:rsid w:val="005B083C"/>
    <w:rsid w:val="005B1409"/>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9C"/>
    <w:rsid w:val="005E73DE"/>
    <w:rsid w:val="005E749B"/>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8D9"/>
    <w:rsid w:val="006009AE"/>
    <w:rsid w:val="00600B25"/>
    <w:rsid w:val="00600CCE"/>
    <w:rsid w:val="006017A1"/>
    <w:rsid w:val="006019DB"/>
    <w:rsid w:val="00601AA1"/>
    <w:rsid w:val="00602038"/>
    <w:rsid w:val="00602304"/>
    <w:rsid w:val="00602370"/>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20229"/>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C8"/>
    <w:rsid w:val="00646D7A"/>
    <w:rsid w:val="00647093"/>
    <w:rsid w:val="0064746B"/>
    <w:rsid w:val="00647F76"/>
    <w:rsid w:val="0065074F"/>
    <w:rsid w:val="00650AB9"/>
    <w:rsid w:val="00650B10"/>
    <w:rsid w:val="00650D3A"/>
    <w:rsid w:val="00650DF1"/>
    <w:rsid w:val="006512DB"/>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4FA"/>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27A2"/>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BC9"/>
    <w:rsid w:val="00673253"/>
    <w:rsid w:val="0067330D"/>
    <w:rsid w:val="0067355A"/>
    <w:rsid w:val="0067366A"/>
    <w:rsid w:val="0067366D"/>
    <w:rsid w:val="00673A92"/>
    <w:rsid w:val="00673CFE"/>
    <w:rsid w:val="006741F2"/>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2E9"/>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644"/>
    <w:rsid w:val="006A18D6"/>
    <w:rsid w:val="006A1ADD"/>
    <w:rsid w:val="006A1FA0"/>
    <w:rsid w:val="006A2492"/>
    <w:rsid w:val="006A2809"/>
    <w:rsid w:val="006A2B92"/>
    <w:rsid w:val="006A3AC7"/>
    <w:rsid w:val="006A405B"/>
    <w:rsid w:val="006A42EC"/>
    <w:rsid w:val="006A449A"/>
    <w:rsid w:val="006A46FB"/>
    <w:rsid w:val="006A48EC"/>
    <w:rsid w:val="006A4E81"/>
    <w:rsid w:val="006A567A"/>
    <w:rsid w:val="006A5952"/>
    <w:rsid w:val="006A5E28"/>
    <w:rsid w:val="006A5FE5"/>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331"/>
    <w:rsid w:val="006B2927"/>
    <w:rsid w:val="006B3139"/>
    <w:rsid w:val="006B3823"/>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629"/>
    <w:rsid w:val="006C29F3"/>
    <w:rsid w:val="006C2A25"/>
    <w:rsid w:val="006C2ADF"/>
    <w:rsid w:val="006C2FB1"/>
    <w:rsid w:val="006C3B21"/>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7522"/>
    <w:rsid w:val="006C75AE"/>
    <w:rsid w:val="006C78CA"/>
    <w:rsid w:val="006C78E0"/>
    <w:rsid w:val="006D0322"/>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18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E16"/>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B6"/>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A85"/>
    <w:rsid w:val="007335EF"/>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DC7"/>
    <w:rsid w:val="0074402A"/>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898"/>
    <w:rsid w:val="007B5B22"/>
    <w:rsid w:val="007B6240"/>
    <w:rsid w:val="007B629E"/>
    <w:rsid w:val="007B63A3"/>
    <w:rsid w:val="007B65A4"/>
    <w:rsid w:val="007B6D5C"/>
    <w:rsid w:val="007B71C0"/>
    <w:rsid w:val="007B73D2"/>
    <w:rsid w:val="007B78EE"/>
    <w:rsid w:val="007B78F8"/>
    <w:rsid w:val="007B7AF5"/>
    <w:rsid w:val="007B7CB4"/>
    <w:rsid w:val="007C05DD"/>
    <w:rsid w:val="007C0AFF"/>
    <w:rsid w:val="007C0CD5"/>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9A5"/>
    <w:rsid w:val="007C60BF"/>
    <w:rsid w:val="007C63A7"/>
    <w:rsid w:val="007C6A07"/>
    <w:rsid w:val="007C721E"/>
    <w:rsid w:val="007C75A1"/>
    <w:rsid w:val="007C77A5"/>
    <w:rsid w:val="007C7B35"/>
    <w:rsid w:val="007C7E4B"/>
    <w:rsid w:val="007C7FA1"/>
    <w:rsid w:val="007D04E5"/>
    <w:rsid w:val="007D0A7C"/>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21B"/>
    <w:rsid w:val="007E060A"/>
    <w:rsid w:val="007E0D1D"/>
    <w:rsid w:val="007E1236"/>
    <w:rsid w:val="007E14CC"/>
    <w:rsid w:val="007E1790"/>
    <w:rsid w:val="007E1ABA"/>
    <w:rsid w:val="007E1E73"/>
    <w:rsid w:val="007E279F"/>
    <w:rsid w:val="007E2B81"/>
    <w:rsid w:val="007E2DC9"/>
    <w:rsid w:val="007E344D"/>
    <w:rsid w:val="007E3720"/>
    <w:rsid w:val="007E37B4"/>
    <w:rsid w:val="007E3972"/>
    <w:rsid w:val="007E40D5"/>
    <w:rsid w:val="007E4322"/>
    <w:rsid w:val="007E4610"/>
    <w:rsid w:val="007E4715"/>
    <w:rsid w:val="007E4733"/>
    <w:rsid w:val="007E505B"/>
    <w:rsid w:val="007E50D9"/>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AE2"/>
    <w:rsid w:val="007F4B11"/>
    <w:rsid w:val="007F4C4A"/>
    <w:rsid w:val="007F4E38"/>
    <w:rsid w:val="007F4F77"/>
    <w:rsid w:val="007F51BF"/>
    <w:rsid w:val="007F5BDB"/>
    <w:rsid w:val="007F626D"/>
    <w:rsid w:val="007F6346"/>
    <w:rsid w:val="007F63AC"/>
    <w:rsid w:val="007F63F0"/>
    <w:rsid w:val="007F7363"/>
    <w:rsid w:val="007F755A"/>
    <w:rsid w:val="00800B05"/>
    <w:rsid w:val="0080176E"/>
    <w:rsid w:val="0080185F"/>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367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4AC"/>
    <w:rsid w:val="00820596"/>
    <w:rsid w:val="00820B77"/>
    <w:rsid w:val="00821057"/>
    <w:rsid w:val="0082107C"/>
    <w:rsid w:val="0082144D"/>
    <w:rsid w:val="0082184B"/>
    <w:rsid w:val="00821A6D"/>
    <w:rsid w:val="00821CD4"/>
    <w:rsid w:val="00821D16"/>
    <w:rsid w:val="00821FC6"/>
    <w:rsid w:val="00822470"/>
    <w:rsid w:val="00822E81"/>
    <w:rsid w:val="008235DB"/>
    <w:rsid w:val="0082403C"/>
    <w:rsid w:val="00824402"/>
    <w:rsid w:val="008247EF"/>
    <w:rsid w:val="00824AB4"/>
    <w:rsid w:val="00824B06"/>
    <w:rsid w:val="00824B7F"/>
    <w:rsid w:val="008257E6"/>
    <w:rsid w:val="00825C42"/>
    <w:rsid w:val="00825D25"/>
    <w:rsid w:val="00825FC4"/>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344"/>
    <w:rsid w:val="0083258E"/>
    <w:rsid w:val="00832B4F"/>
    <w:rsid w:val="0083352D"/>
    <w:rsid w:val="00833BBB"/>
    <w:rsid w:val="0083416A"/>
    <w:rsid w:val="008347F6"/>
    <w:rsid w:val="00835020"/>
    <w:rsid w:val="00835449"/>
    <w:rsid w:val="00835554"/>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D9C"/>
    <w:rsid w:val="00844E80"/>
    <w:rsid w:val="0084570F"/>
    <w:rsid w:val="00846717"/>
    <w:rsid w:val="00846FE7"/>
    <w:rsid w:val="00847252"/>
    <w:rsid w:val="00850365"/>
    <w:rsid w:val="008503BE"/>
    <w:rsid w:val="00850CB1"/>
    <w:rsid w:val="00851398"/>
    <w:rsid w:val="008516B6"/>
    <w:rsid w:val="00851883"/>
    <w:rsid w:val="00851CE4"/>
    <w:rsid w:val="00851DE0"/>
    <w:rsid w:val="008522BA"/>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02D"/>
    <w:rsid w:val="008643D8"/>
    <w:rsid w:val="00865616"/>
    <w:rsid w:val="00866955"/>
    <w:rsid w:val="008670D3"/>
    <w:rsid w:val="00867353"/>
    <w:rsid w:val="008676F2"/>
    <w:rsid w:val="008677FD"/>
    <w:rsid w:val="00867D8D"/>
    <w:rsid w:val="00867E3F"/>
    <w:rsid w:val="008700A7"/>
    <w:rsid w:val="008702A0"/>
    <w:rsid w:val="008706D4"/>
    <w:rsid w:val="00870F8A"/>
    <w:rsid w:val="008719A4"/>
    <w:rsid w:val="00871C61"/>
    <w:rsid w:val="00871D23"/>
    <w:rsid w:val="00871E7E"/>
    <w:rsid w:val="00872312"/>
    <w:rsid w:val="00872667"/>
    <w:rsid w:val="00872983"/>
    <w:rsid w:val="00873636"/>
    <w:rsid w:val="00873F62"/>
    <w:rsid w:val="00874312"/>
    <w:rsid w:val="0087437C"/>
    <w:rsid w:val="00874999"/>
    <w:rsid w:val="00874A2D"/>
    <w:rsid w:val="00875838"/>
    <w:rsid w:val="00875CD7"/>
    <w:rsid w:val="00875E9B"/>
    <w:rsid w:val="008766F2"/>
    <w:rsid w:val="00876B4D"/>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ED7"/>
    <w:rsid w:val="008941E3"/>
    <w:rsid w:val="00894682"/>
    <w:rsid w:val="00894A88"/>
    <w:rsid w:val="00894BA4"/>
    <w:rsid w:val="00894D8D"/>
    <w:rsid w:val="00894E4D"/>
    <w:rsid w:val="00895386"/>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3B5"/>
    <w:rsid w:val="008D587F"/>
    <w:rsid w:val="008D58DE"/>
    <w:rsid w:val="008D66BD"/>
    <w:rsid w:val="008D6879"/>
    <w:rsid w:val="008D6BD6"/>
    <w:rsid w:val="008D6D1A"/>
    <w:rsid w:val="008D6E7E"/>
    <w:rsid w:val="008D78F8"/>
    <w:rsid w:val="008E065E"/>
    <w:rsid w:val="008E0927"/>
    <w:rsid w:val="008E09F7"/>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275"/>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16D"/>
    <w:rsid w:val="0092536E"/>
    <w:rsid w:val="00925940"/>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C72"/>
    <w:rsid w:val="00932D23"/>
    <w:rsid w:val="00932E39"/>
    <w:rsid w:val="00933134"/>
    <w:rsid w:val="009331F0"/>
    <w:rsid w:val="009336D6"/>
    <w:rsid w:val="0093374A"/>
    <w:rsid w:val="0093383E"/>
    <w:rsid w:val="00933D4C"/>
    <w:rsid w:val="00933FF3"/>
    <w:rsid w:val="00934024"/>
    <w:rsid w:val="00935403"/>
    <w:rsid w:val="0093540D"/>
    <w:rsid w:val="00935B20"/>
    <w:rsid w:val="0093618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0A2"/>
    <w:rsid w:val="009822BD"/>
    <w:rsid w:val="009834CF"/>
    <w:rsid w:val="009837D7"/>
    <w:rsid w:val="00983A7B"/>
    <w:rsid w:val="009848AC"/>
    <w:rsid w:val="00984DAD"/>
    <w:rsid w:val="00985253"/>
    <w:rsid w:val="00985303"/>
    <w:rsid w:val="009853B3"/>
    <w:rsid w:val="00985AB3"/>
    <w:rsid w:val="0098606B"/>
    <w:rsid w:val="00986DEA"/>
    <w:rsid w:val="00986EDD"/>
    <w:rsid w:val="00987239"/>
    <w:rsid w:val="009872EC"/>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0FA2"/>
    <w:rsid w:val="009B1B98"/>
    <w:rsid w:val="009B1F30"/>
    <w:rsid w:val="009B27B1"/>
    <w:rsid w:val="009B2F40"/>
    <w:rsid w:val="009B309E"/>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611"/>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B5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01D"/>
    <w:rsid w:val="00A1157B"/>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1EB7"/>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230"/>
    <w:rsid w:val="00A30484"/>
    <w:rsid w:val="00A30888"/>
    <w:rsid w:val="00A31873"/>
    <w:rsid w:val="00A31AB3"/>
    <w:rsid w:val="00A32227"/>
    <w:rsid w:val="00A3236A"/>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406"/>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36"/>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23"/>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9EE"/>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25D"/>
    <w:rsid w:val="00A81CC4"/>
    <w:rsid w:val="00A81EA0"/>
    <w:rsid w:val="00A82102"/>
    <w:rsid w:val="00A83584"/>
    <w:rsid w:val="00A83E99"/>
    <w:rsid w:val="00A84453"/>
    <w:rsid w:val="00A84685"/>
    <w:rsid w:val="00A84740"/>
    <w:rsid w:val="00A849CC"/>
    <w:rsid w:val="00A84C72"/>
    <w:rsid w:val="00A84D65"/>
    <w:rsid w:val="00A85425"/>
    <w:rsid w:val="00A8560E"/>
    <w:rsid w:val="00A86516"/>
    <w:rsid w:val="00A866A6"/>
    <w:rsid w:val="00A86984"/>
    <w:rsid w:val="00A87330"/>
    <w:rsid w:val="00A87484"/>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11C"/>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5303"/>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04"/>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E"/>
    <w:rsid w:val="00B45A52"/>
    <w:rsid w:val="00B45F4D"/>
    <w:rsid w:val="00B46175"/>
    <w:rsid w:val="00B463B3"/>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8F4"/>
    <w:rsid w:val="00B62257"/>
    <w:rsid w:val="00B623E6"/>
    <w:rsid w:val="00B630CD"/>
    <w:rsid w:val="00B63771"/>
    <w:rsid w:val="00B63907"/>
    <w:rsid w:val="00B6555B"/>
    <w:rsid w:val="00B65568"/>
    <w:rsid w:val="00B65744"/>
    <w:rsid w:val="00B65C37"/>
    <w:rsid w:val="00B65FBE"/>
    <w:rsid w:val="00B6602D"/>
    <w:rsid w:val="00B660AB"/>
    <w:rsid w:val="00B662A2"/>
    <w:rsid w:val="00B664C7"/>
    <w:rsid w:val="00B66E0D"/>
    <w:rsid w:val="00B67484"/>
    <w:rsid w:val="00B67539"/>
    <w:rsid w:val="00B675E0"/>
    <w:rsid w:val="00B67BA8"/>
    <w:rsid w:val="00B70073"/>
    <w:rsid w:val="00B701AC"/>
    <w:rsid w:val="00B70699"/>
    <w:rsid w:val="00B7073E"/>
    <w:rsid w:val="00B71302"/>
    <w:rsid w:val="00B715DC"/>
    <w:rsid w:val="00B71635"/>
    <w:rsid w:val="00B71684"/>
    <w:rsid w:val="00B71830"/>
    <w:rsid w:val="00B71D61"/>
    <w:rsid w:val="00B72723"/>
    <w:rsid w:val="00B72848"/>
    <w:rsid w:val="00B72C0B"/>
    <w:rsid w:val="00B73432"/>
    <w:rsid w:val="00B739F6"/>
    <w:rsid w:val="00B74FB5"/>
    <w:rsid w:val="00B75074"/>
    <w:rsid w:val="00B75AB7"/>
    <w:rsid w:val="00B75AEE"/>
    <w:rsid w:val="00B7614C"/>
    <w:rsid w:val="00B76386"/>
    <w:rsid w:val="00B770C1"/>
    <w:rsid w:val="00B771BA"/>
    <w:rsid w:val="00B77724"/>
    <w:rsid w:val="00B8095E"/>
    <w:rsid w:val="00B80F4E"/>
    <w:rsid w:val="00B81254"/>
    <w:rsid w:val="00B81505"/>
    <w:rsid w:val="00B81A6C"/>
    <w:rsid w:val="00B81FAA"/>
    <w:rsid w:val="00B82A62"/>
    <w:rsid w:val="00B82D7F"/>
    <w:rsid w:val="00B833C4"/>
    <w:rsid w:val="00B8349A"/>
    <w:rsid w:val="00B8379C"/>
    <w:rsid w:val="00B83B34"/>
    <w:rsid w:val="00B845B7"/>
    <w:rsid w:val="00B84651"/>
    <w:rsid w:val="00B84AE9"/>
    <w:rsid w:val="00B84E59"/>
    <w:rsid w:val="00B853EB"/>
    <w:rsid w:val="00B8554B"/>
    <w:rsid w:val="00B858A2"/>
    <w:rsid w:val="00B85DE5"/>
    <w:rsid w:val="00B8620E"/>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9F8"/>
    <w:rsid w:val="00BA025E"/>
    <w:rsid w:val="00BA0619"/>
    <w:rsid w:val="00BA09AE"/>
    <w:rsid w:val="00BA0BCD"/>
    <w:rsid w:val="00BA1DB4"/>
    <w:rsid w:val="00BA2197"/>
    <w:rsid w:val="00BA2280"/>
    <w:rsid w:val="00BA23AF"/>
    <w:rsid w:val="00BA261C"/>
    <w:rsid w:val="00BA2A08"/>
    <w:rsid w:val="00BA34A0"/>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943"/>
    <w:rsid w:val="00BC3EF2"/>
    <w:rsid w:val="00BC3F68"/>
    <w:rsid w:val="00BC3FBD"/>
    <w:rsid w:val="00BC484C"/>
    <w:rsid w:val="00BC4C7B"/>
    <w:rsid w:val="00BC4D2E"/>
    <w:rsid w:val="00BC5694"/>
    <w:rsid w:val="00BC5D0F"/>
    <w:rsid w:val="00BC5E56"/>
    <w:rsid w:val="00BC6488"/>
    <w:rsid w:val="00BC67F9"/>
    <w:rsid w:val="00BC6E24"/>
    <w:rsid w:val="00BC7148"/>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60D"/>
    <w:rsid w:val="00BF6EB0"/>
    <w:rsid w:val="00BF6F69"/>
    <w:rsid w:val="00BF6FBD"/>
    <w:rsid w:val="00BF74C7"/>
    <w:rsid w:val="00BF7A33"/>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9EF"/>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79"/>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834"/>
    <w:rsid w:val="00C55924"/>
    <w:rsid w:val="00C55F0D"/>
    <w:rsid w:val="00C55FD8"/>
    <w:rsid w:val="00C56505"/>
    <w:rsid w:val="00C56CF1"/>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680"/>
    <w:rsid w:val="00C91F3A"/>
    <w:rsid w:val="00C921A1"/>
    <w:rsid w:val="00C9252C"/>
    <w:rsid w:val="00C92656"/>
    <w:rsid w:val="00C926CF"/>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97AAE"/>
    <w:rsid w:val="00CA0618"/>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21BE"/>
    <w:rsid w:val="00CB2AF8"/>
    <w:rsid w:val="00CB35BB"/>
    <w:rsid w:val="00CB3E8E"/>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C64"/>
    <w:rsid w:val="00CE6188"/>
    <w:rsid w:val="00CE69F3"/>
    <w:rsid w:val="00CE6F4C"/>
    <w:rsid w:val="00CE7561"/>
    <w:rsid w:val="00CE7C13"/>
    <w:rsid w:val="00CF09FB"/>
    <w:rsid w:val="00CF0A2C"/>
    <w:rsid w:val="00CF0E19"/>
    <w:rsid w:val="00CF1246"/>
    <w:rsid w:val="00CF1354"/>
    <w:rsid w:val="00CF1591"/>
    <w:rsid w:val="00CF1731"/>
    <w:rsid w:val="00CF1802"/>
    <w:rsid w:val="00CF21B5"/>
    <w:rsid w:val="00CF2DB6"/>
    <w:rsid w:val="00CF3706"/>
    <w:rsid w:val="00CF390E"/>
    <w:rsid w:val="00CF3AF3"/>
    <w:rsid w:val="00CF3B1F"/>
    <w:rsid w:val="00CF3BF6"/>
    <w:rsid w:val="00CF3D6D"/>
    <w:rsid w:val="00CF403D"/>
    <w:rsid w:val="00CF43F1"/>
    <w:rsid w:val="00CF4432"/>
    <w:rsid w:val="00CF4436"/>
    <w:rsid w:val="00CF49C9"/>
    <w:rsid w:val="00CF4F3E"/>
    <w:rsid w:val="00CF5BC5"/>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690"/>
    <w:rsid w:val="00D07BA7"/>
    <w:rsid w:val="00D07BBE"/>
    <w:rsid w:val="00D07CC7"/>
    <w:rsid w:val="00D07CE4"/>
    <w:rsid w:val="00D10249"/>
    <w:rsid w:val="00D115C3"/>
    <w:rsid w:val="00D11784"/>
    <w:rsid w:val="00D11897"/>
    <w:rsid w:val="00D123FD"/>
    <w:rsid w:val="00D12C37"/>
    <w:rsid w:val="00D12C64"/>
    <w:rsid w:val="00D13135"/>
    <w:rsid w:val="00D139C3"/>
    <w:rsid w:val="00D13E4E"/>
    <w:rsid w:val="00D1433C"/>
    <w:rsid w:val="00D14426"/>
    <w:rsid w:val="00D14643"/>
    <w:rsid w:val="00D14A25"/>
    <w:rsid w:val="00D14C8B"/>
    <w:rsid w:val="00D1524F"/>
    <w:rsid w:val="00D15722"/>
    <w:rsid w:val="00D15B12"/>
    <w:rsid w:val="00D15DF4"/>
    <w:rsid w:val="00D1696E"/>
    <w:rsid w:val="00D16B23"/>
    <w:rsid w:val="00D16B7D"/>
    <w:rsid w:val="00D16C07"/>
    <w:rsid w:val="00D17349"/>
    <w:rsid w:val="00D174A3"/>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7F5"/>
    <w:rsid w:val="00D46DD3"/>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665A"/>
    <w:rsid w:val="00D5690F"/>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708B0"/>
    <w:rsid w:val="00D70F5C"/>
    <w:rsid w:val="00D7223A"/>
    <w:rsid w:val="00D72A70"/>
    <w:rsid w:val="00D735FE"/>
    <w:rsid w:val="00D73C42"/>
    <w:rsid w:val="00D740AA"/>
    <w:rsid w:val="00D743D7"/>
    <w:rsid w:val="00D74923"/>
    <w:rsid w:val="00D749AE"/>
    <w:rsid w:val="00D75ABB"/>
    <w:rsid w:val="00D75CF1"/>
    <w:rsid w:val="00D76C9C"/>
    <w:rsid w:val="00D76DEF"/>
    <w:rsid w:val="00D7724E"/>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406"/>
    <w:rsid w:val="00D948DC"/>
    <w:rsid w:val="00D94DD6"/>
    <w:rsid w:val="00D952DA"/>
    <w:rsid w:val="00D97483"/>
    <w:rsid w:val="00DA0267"/>
    <w:rsid w:val="00DA0715"/>
    <w:rsid w:val="00DA15E0"/>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029"/>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A3E"/>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28B"/>
    <w:rsid w:val="00DF092F"/>
    <w:rsid w:val="00DF0B6E"/>
    <w:rsid w:val="00DF0F43"/>
    <w:rsid w:val="00DF1190"/>
    <w:rsid w:val="00DF11D8"/>
    <w:rsid w:val="00DF14E0"/>
    <w:rsid w:val="00DF15E0"/>
    <w:rsid w:val="00DF1B3E"/>
    <w:rsid w:val="00DF3408"/>
    <w:rsid w:val="00DF37A0"/>
    <w:rsid w:val="00DF3B97"/>
    <w:rsid w:val="00DF3BA7"/>
    <w:rsid w:val="00DF3BE8"/>
    <w:rsid w:val="00DF3D72"/>
    <w:rsid w:val="00DF42FA"/>
    <w:rsid w:val="00DF4672"/>
    <w:rsid w:val="00DF4AA4"/>
    <w:rsid w:val="00DF520D"/>
    <w:rsid w:val="00DF54EB"/>
    <w:rsid w:val="00DF57A8"/>
    <w:rsid w:val="00DF5A6E"/>
    <w:rsid w:val="00DF5D45"/>
    <w:rsid w:val="00DF6170"/>
    <w:rsid w:val="00DF6660"/>
    <w:rsid w:val="00DF66E1"/>
    <w:rsid w:val="00DF6C5E"/>
    <w:rsid w:val="00DF7A98"/>
    <w:rsid w:val="00DF7C08"/>
    <w:rsid w:val="00DF7FA7"/>
    <w:rsid w:val="00E00805"/>
    <w:rsid w:val="00E00A16"/>
    <w:rsid w:val="00E00AFA"/>
    <w:rsid w:val="00E00E4D"/>
    <w:rsid w:val="00E01637"/>
    <w:rsid w:val="00E01C51"/>
    <w:rsid w:val="00E01F48"/>
    <w:rsid w:val="00E0211C"/>
    <w:rsid w:val="00E0211D"/>
    <w:rsid w:val="00E02565"/>
    <w:rsid w:val="00E027BE"/>
    <w:rsid w:val="00E0301D"/>
    <w:rsid w:val="00E0351F"/>
    <w:rsid w:val="00E039DD"/>
    <w:rsid w:val="00E048EF"/>
    <w:rsid w:val="00E0501D"/>
    <w:rsid w:val="00E0564A"/>
    <w:rsid w:val="00E05B9A"/>
    <w:rsid w:val="00E05D49"/>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3E86"/>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381"/>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CFD"/>
    <w:rsid w:val="00E50DF5"/>
    <w:rsid w:val="00E50F3F"/>
    <w:rsid w:val="00E511EE"/>
    <w:rsid w:val="00E517C1"/>
    <w:rsid w:val="00E51A7E"/>
    <w:rsid w:val="00E51B26"/>
    <w:rsid w:val="00E51FCE"/>
    <w:rsid w:val="00E526F3"/>
    <w:rsid w:val="00E52DC5"/>
    <w:rsid w:val="00E53907"/>
    <w:rsid w:val="00E53AB0"/>
    <w:rsid w:val="00E53B75"/>
    <w:rsid w:val="00E53EE7"/>
    <w:rsid w:val="00E54939"/>
    <w:rsid w:val="00E54C26"/>
    <w:rsid w:val="00E54E3B"/>
    <w:rsid w:val="00E554BB"/>
    <w:rsid w:val="00E5555C"/>
    <w:rsid w:val="00E55886"/>
    <w:rsid w:val="00E56AC5"/>
    <w:rsid w:val="00E57336"/>
    <w:rsid w:val="00E57565"/>
    <w:rsid w:val="00E57C1D"/>
    <w:rsid w:val="00E57E79"/>
    <w:rsid w:val="00E57F01"/>
    <w:rsid w:val="00E600F7"/>
    <w:rsid w:val="00E604E9"/>
    <w:rsid w:val="00E60ACB"/>
    <w:rsid w:val="00E60D66"/>
    <w:rsid w:val="00E61DF7"/>
    <w:rsid w:val="00E6294C"/>
    <w:rsid w:val="00E63838"/>
    <w:rsid w:val="00E64434"/>
    <w:rsid w:val="00E647C6"/>
    <w:rsid w:val="00E64C9B"/>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564"/>
    <w:rsid w:val="00E9291C"/>
    <w:rsid w:val="00E92982"/>
    <w:rsid w:val="00E92F3F"/>
    <w:rsid w:val="00E93FFE"/>
    <w:rsid w:val="00E94E6E"/>
    <w:rsid w:val="00E94F8A"/>
    <w:rsid w:val="00E9518D"/>
    <w:rsid w:val="00E95787"/>
    <w:rsid w:val="00E95882"/>
    <w:rsid w:val="00E96315"/>
    <w:rsid w:val="00E96BDA"/>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3F73"/>
    <w:rsid w:val="00EA42A7"/>
    <w:rsid w:val="00EA444D"/>
    <w:rsid w:val="00EA4806"/>
    <w:rsid w:val="00EA4AB9"/>
    <w:rsid w:val="00EA4BF6"/>
    <w:rsid w:val="00EA4E89"/>
    <w:rsid w:val="00EA5788"/>
    <w:rsid w:val="00EA5A05"/>
    <w:rsid w:val="00EA5A9B"/>
    <w:rsid w:val="00EA5C35"/>
    <w:rsid w:val="00EA650E"/>
    <w:rsid w:val="00EA6A90"/>
    <w:rsid w:val="00EA6CB3"/>
    <w:rsid w:val="00EA7A41"/>
    <w:rsid w:val="00EA7D23"/>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D0C"/>
    <w:rsid w:val="00EC30F9"/>
    <w:rsid w:val="00EC36E9"/>
    <w:rsid w:val="00EC384E"/>
    <w:rsid w:val="00EC4207"/>
    <w:rsid w:val="00EC436C"/>
    <w:rsid w:val="00EC4AF1"/>
    <w:rsid w:val="00EC52A6"/>
    <w:rsid w:val="00EC5447"/>
    <w:rsid w:val="00EC5653"/>
    <w:rsid w:val="00EC5D51"/>
    <w:rsid w:val="00EC5F27"/>
    <w:rsid w:val="00EC6100"/>
    <w:rsid w:val="00EC71CE"/>
    <w:rsid w:val="00EC7A0B"/>
    <w:rsid w:val="00EC7DB2"/>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50"/>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93B"/>
    <w:rsid w:val="00F16D5E"/>
    <w:rsid w:val="00F16E7D"/>
    <w:rsid w:val="00F2035D"/>
    <w:rsid w:val="00F203E0"/>
    <w:rsid w:val="00F209B7"/>
    <w:rsid w:val="00F20D13"/>
    <w:rsid w:val="00F20F5C"/>
    <w:rsid w:val="00F20FA3"/>
    <w:rsid w:val="00F21616"/>
    <w:rsid w:val="00F21652"/>
    <w:rsid w:val="00F21793"/>
    <w:rsid w:val="00F21C40"/>
    <w:rsid w:val="00F221F9"/>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4B0"/>
    <w:rsid w:val="00F30828"/>
    <w:rsid w:val="00F30A2F"/>
    <w:rsid w:val="00F31381"/>
    <w:rsid w:val="00F313D6"/>
    <w:rsid w:val="00F31682"/>
    <w:rsid w:val="00F32463"/>
    <w:rsid w:val="00F3367D"/>
    <w:rsid w:val="00F33D09"/>
    <w:rsid w:val="00F34065"/>
    <w:rsid w:val="00F343D5"/>
    <w:rsid w:val="00F34FD9"/>
    <w:rsid w:val="00F35094"/>
    <w:rsid w:val="00F360FE"/>
    <w:rsid w:val="00F36C69"/>
    <w:rsid w:val="00F37BAB"/>
    <w:rsid w:val="00F40464"/>
    <w:rsid w:val="00F40978"/>
    <w:rsid w:val="00F40C4A"/>
    <w:rsid w:val="00F40E93"/>
    <w:rsid w:val="00F40EE8"/>
    <w:rsid w:val="00F40F0C"/>
    <w:rsid w:val="00F411E0"/>
    <w:rsid w:val="00F4180C"/>
    <w:rsid w:val="00F41B2B"/>
    <w:rsid w:val="00F41E30"/>
    <w:rsid w:val="00F421F4"/>
    <w:rsid w:val="00F42821"/>
    <w:rsid w:val="00F43893"/>
    <w:rsid w:val="00F4430F"/>
    <w:rsid w:val="00F44AEE"/>
    <w:rsid w:val="00F44B1A"/>
    <w:rsid w:val="00F462B7"/>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251"/>
    <w:rsid w:val="00F5375F"/>
    <w:rsid w:val="00F53A8C"/>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950"/>
    <w:rsid w:val="00F64BCC"/>
    <w:rsid w:val="00F64C2B"/>
    <w:rsid w:val="00F64D96"/>
    <w:rsid w:val="00F6518C"/>
    <w:rsid w:val="00F651BE"/>
    <w:rsid w:val="00F6596A"/>
    <w:rsid w:val="00F65C36"/>
    <w:rsid w:val="00F66DB9"/>
    <w:rsid w:val="00F671A2"/>
    <w:rsid w:val="00F67C86"/>
    <w:rsid w:val="00F67CDC"/>
    <w:rsid w:val="00F67F53"/>
    <w:rsid w:val="00F7025B"/>
    <w:rsid w:val="00F702B7"/>
    <w:rsid w:val="00F703BE"/>
    <w:rsid w:val="00F705A4"/>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BDB"/>
    <w:rsid w:val="00FA5FD4"/>
    <w:rsid w:val="00FA6461"/>
    <w:rsid w:val="00FA652D"/>
    <w:rsid w:val="00FA65E0"/>
    <w:rsid w:val="00FA6D7C"/>
    <w:rsid w:val="00FA775A"/>
    <w:rsid w:val="00FB0254"/>
    <w:rsid w:val="00FB032F"/>
    <w:rsid w:val="00FB037E"/>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2CC"/>
    <w:rsid w:val="00FC43FD"/>
    <w:rsid w:val="00FC4F9F"/>
    <w:rsid w:val="00FC516A"/>
    <w:rsid w:val="00FC51C5"/>
    <w:rsid w:val="00FC53BA"/>
    <w:rsid w:val="00FC54D2"/>
    <w:rsid w:val="00FC55B4"/>
    <w:rsid w:val="00FC5882"/>
    <w:rsid w:val="00FC5A1F"/>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BA0"/>
    <w:rsid w:val="00FD3BF0"/>
    <w:rsid w:val="00FD3E20"/>
    <w:rsid w:val="00FD403B"/>
    <w:rsid w:val="00FD443A"/>
    <w:rsid w:val="00FD47ED"/>
    <w:rsid w:val="00FD4C39"/>
    <w:rsid w:val="00FD4C75"/>
    <w:rsid w:val="00FD52A1"/>
    <w:rsid w:val="00FD5467"/>
    <w:rsid w:val="00FD72EE"/>
    <w:rsid w:val="00FD74DB"/>
    <w:rsid w:val="00FD7660"/>
    <w:rsid w:val="00FD7CEA"/>
    <w:rsid w:val="00FE014A"/>
    <w:rsid w:val="00FE0380"/>
    <w:rsid w:val="00FE03EB"/>
    <w:rsid w:val="00FE0655"/>
    <w:rsid w:val="00FE20C2"/>
    <w:rsid w:val="00FE22ED"/>
    <w:rsid w:val="00FE2365"/>
    <w:rsid w:val="00FE26C5"/>
    <w:rsid w:val="00FE283A"/>
    <w:rsid w:val="00FE2CE4"/>
    <w:rsid w:val="00FE2ECA"/>
    <w:rsid w:val="00FE2EDF"/>
    <w:rsid w:val="00FE3685"/>
    <w:rsid w:val="00FE37D7"/>
    <w:rsid w:val="00FE3DB0"/>
    <w:rsid w:val="00FE4163"/>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16F9"/>
    <w:rsid w:val="00FF233E"/>
    <w:rsid w:val="00FF2CA5"/>
    <w:rsid w:val="00FF2D11"/>
    <w:rsid w:val="00FF3024"/>
    <w:rsid w:val="00FF3864"/>
    <w:rsid w:val="00FF3EEB"/>
    <w:rsid w:val="00FF420E"/>
    <w:rsid w:val="00FF422C"/>
    <w:rsid w:val="00FF45A5"/>
    <w:rsid w:val="00FF5247"/>
    <w:rsid w:val="00FF55D3"/>
    <w:rsid w:val="00FF5C23"/>
    <w:rsid w:val="00FF5C91"/>
    <w:rsid w:val="00FF668E"/>
    <w:rsid w:val="00FF6709"/>
    <w:rsid w:val="026FACFB"/>
    <w:rsid w:val="09535A7C"/>
    <w:rsid w:val="0D782408"/>
    <w:rsid w:val="2A53A6DD"/>
    <w:rsid w:val="3FE6E8EB"/>
    <w:rsid w:val="6226CF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E5A782F-06EA-429E-AA56-B0453789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paragraph" w:customStyle="1" w:styleId="IvDbodytext">
    <w:name w:val="IvD bodytext"/>
    <w:basedOn w:val="BodyText"/>
    <w:link w:val="IvDbodytextChar"/>
    <w:qFormat/>
    <w:rsid w:val="00CF15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F1591"/>
    <w:rPr>
      <w:rFonts w:ascii="Arial" w:eastAsia="Times New Roman" w:hAnsi="Arial"/>
      <w:spacing w:val="2"/>
      <w:lang w:val="en-US" w:eastAsia="en-US"/>
    </w:rPr>
  </w:style>
  <w:style w:type="character" w:customStyle="1" w:styleId="B3Char">
    <w:name w:val="B3 Char"/>
    <w:qFormat/>
    <w:rsid w:val="0060237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6488768">
      <w:bodyDiv w:val="1"/>
      <w:marLeft w:val="0"/>
      <w:marRight w:val="0"/>
      <w:marTop w:val="0"/>
      <w:marBottom w:val="0"/>
      <w:divBdr>
        <w:top w:val="none" w:sz="0" w:space="0" w:color="auto"/>
        <w:left w:val="none" w:sz="0" w:space="0" w:color="auto"/>
        <w:bottom w:val="none" w:sz="0" w:space="0" w:color="auto"/>
        <w:right w:val="none" w:sz="0" w:space="0" w:color="auto"/>
      </w:divBdr>
      <w:divsChild>
        <w:div w:id="357122200">
          <w:marLeft w:val="288"/>
          <w:marRight w:val="0"/>
          <w:marTop w:val="160"/>
          <w:marBottom w:val="180"/>
          <w:divBdr>
            <w:top w:val="none" w:sz="0" w:space="0" w:color="auto"/>
            <w:left w:val="none" w:sz="0" w:space="0" w:color="auto"/>
            <w:bottom w:val="none" w:sz="0" w:space="0" w:color="auto"/>
            <w:right w:val="none" w:sz="0" w:space="0" w:color="auto"/>
          </w:divBdr>
        </w:div>
      </w:divsChild>
    </w:div>
    <w:div w:id="482360225">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7401171">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2f282d3b-eb4a-4b09-b61f-b9593442e286"/>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http://purl.org/dc/elements/1.1/"/>
    <ds:schemaRef ds:uri="http://www.w3.org/XML/1998/namespace"/>
    <ds:schemaRef ds:uri="9b239327-9e80-40e4-b1b7-4394fed77a33"/>
    <ds:schemaRef ds:uri="http://schemas.microsoft.com/sharepoint/v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97C5C9B1-CC4F-4891-8E5B-8FA36492F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2031</Words>
  <Characters>11582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13586</CharactersWithSpaces>
  <SharedDoc>false</SharedDoc>
  <HyperlinkBase/>
  <HLinks>
    <vt:vector size="30" baseType="variant">
      <vt:variant>
        <vt:i4>1966142</vt:i4>
      </vt:variant>
      <vt:variant>
        <vt:i4>17</vt:i4>
      </vt:variant>
      <vt:variant>
        <vt:i4>0</vt:i4>
      </vt:variant>
      <vt:variant>
        <vt:i4>5</vt:i4>
      </vt:variant>
      <vt:variant>
        <vt:lpwstr/>
      </vt:variant>
      <vt:variant>
        <vt:lpwstr>_Toc174039877</vt:lpwstr>
      </vt:variant>
      <vt:variant>
        <vt:i4>1966142</vt:i4>
      </vt:variant>
      <vt:variant>
        <vt:i4>14</vt:i4>
      </vt:variant>
      <vt:variant>
        <vt:i4>0</vt:i4>
      </vt:variant>
      <vt:variant>
        <vt:i4>5</vt:i4>
      </vt:variant>
      <vt:variant>
        <vt:lpwstr/>
      </vt:variant>
      <vt:variant>
        <vt:lpwstr>_Toc174039876</vt:lpwstr>
      </vt:variant>
      <vt:variant>
        <vt:i4>1966142</vt:i4>
      </vt:variant>
      <vt:variant>
        <vt:i4>8</vt:i4>
      </vt:variant>
      <vt:variant>
        <vt:i4>0</vt:i4>
      </vt:variant>
      <vt:variant>
        <vt:i4>5</vt:i4>
      </vt:variant>
      <vt:variant>
        <vt:lpwstr/>
      </vt:variant>
      <vt:variant>
        <vt:lpwstr>_Toc174039875</vt:lpwstr>
      </vt:variant>
      <vt:variant>
        <vt:i4>1966142</vt:i4>
      </vt:variant>
      <vt:variant>
        <vt:i4>5</vt:i4>
      </vt:variant>
      <vt:variant>
        <vt:i4>0</vt:i4>
      </vt:variant>
      <vt:variant>
        <vt:i4>5</vt:i4>
      </vt:variant>
      <vt:variant>
        <vt:lpwstr/>
      </vt:variant>
      <vt:variant>
        <vt:lpwstr>_Toc174039874</vt:lpwstr>
      </vt:variant>
      <vt:variant>
        <vt:i4>1966142</vt:i4>
      </vt:variant>
      <vt:variant>
        <vt:i4>2</vt:i4>
      </vt:variant>
      <vt:variant>
        <vt:i4>0</vt:i4>
      </vt:variant>
      <vt:variant>
        <vt:i4>5</vt:i4>
      </vt:variant>
      <vt:variant>
        <vt:lpwstr/>
      </vt:variant>
      <vt:variant>
        <vt:lpwstr>_Toc174039873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cp:lastModifiedBy>
  <cp:revision>2</cp:revision>
  <cp:lastPrinted>2008-01-31T23:09:00Z</cp:lastPrinted>
  <dcterms:created xsi:type="dcterms:W3CDTF">2025-02-07T07:02:00Z</dcterms:created>
  <dcterms:modified xsi:type="dcterms:W3CDTF">2025-02-07T07:02:00Z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